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7F" w:rsidRPr="001868EC" w:rsidRDefault="00BE577F" w:rsidP="004B73A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</w:pPr>
      <w:r w:rsidRPr="001868E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>CONVENIO DE COOPERACION INTERINSTITUCIONAL ENT</w:t>
      </w:r>
      <w:r w:rsidR="00E615B5" w:rsidRPr="001868E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 xml:space="preserve">RE </w:t>
      </w:r>
      <w:r w:rsidR="00A87A1D" w:rsidRPr="001868E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 xml:space="preserve">EL INSTITUTO NACIONAL DE INNOVACIÓN AGRARIA </w:t>
      </w:r>
      <w:r w:rsidR="00A87A1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 xml:space="preserve">Y </w:t>
      </w:r>
      <w:r w:rsidR="0019774F" w:rsidRPr="001868E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 xml:space="preserve">LA MUNICIPALIDAD </w:t>
      </w:r>
      <w:proofErr w:type="gramStart"/>
      <w:r w:rsidR="00A90263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>…………………..</w:t>
      </w:r>
      <w:proofErr w:type="gramEnd"/>
      <w:r w:rsidR="0019774F" w:rsidRPr="001868E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 xml:space="preserve"> </w:t>
      </w:r>
      <w:r w:rsidR="00E615B5" w:rsidRPr="001868E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 xml:space="preserve">DE </w:t>
      </w:r>
      <w:proofErr w:type="gramStart"/>
      <w:r w:rsidR="004B73AD" w:rsidRPr="001868E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>…….</w:t>
      </w:r>
      <w:r w:rsidR="00E615B5" w:rsidRPr="001868E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>…………</w:t>
      </w:r>
      <w:proofErr w:type="gramEnd"/>
      <w:r w:rsidR="00A87A1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 xml:space="preserve"> </w:t>
      </w:r>
      <w:r w:rsidRPr="001868E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8"/>
          <w:szCs w:val="28"/>
          <w:lang w:val="es-ES" w:eastAsia="es-ES"/>
        </w:rPr>
        <w:t xml:space="preserve"> </w:t>
      </w:r>
    </w:p>
    <w:p w:rsidR="00BE577F" w:rsidRPr="00E8126D" w:rsidRDefault="00BE577F" w:rsidP="00AD5152">
      <w:pPr>
        <w:suppressAutoHyphens/>
        <w:spacing w:before="240" w:after="0" w:line="240" w:lineRule="auto"/>
        <w:jc w:val="both"/>
        <w:rPr>
          <w:rFonts w:ascii="Arial" w:eastAsia="SimSun" w:hAnsi="Arial" w:cs="Arial"/>
          <w:color w:val="000000" w:themeColor="text1"/>
        </w:rPr>
      </w:pPr>
      <w:r w:rsidRPr="00E8126D">
        <w:rPr>
          <w:rFonts w:ascii="Arial" w:eastAsia="SimSun" w:hAnsi="Arial" w:cs="Arial"/>
          <w:color w:val="000000" w:themeColor="text1"/>
          <w:lang w:val="es-ES_tradnl"/>
        </w:rPr>
        <w:t xml:space="preserve">Conste por el presente documento el </w:t>
      </w:r>
      <w:r w:rsidRPr="00A87A1D">
        <w:rPr>
          <w:rFonts w:ascii="Arial" w:eastAsia="SimSun" w:hAnsi="Arial" w:cs="Arial"/>
          <w:b/>
          <w:color w:val="000000" w:themeColor="text1"/>
          <w:lang w:val="es-ES_tradnl"/>
        </w:rPr>
        <w:t>Convenio Marco de Cooperación Interinstitucional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 xml:space="preserve"> que celebran de una parte</w:t>
      </w:r>
      <w:r w:rsidRPr="001B649C">
        <w:rPr>
          <w:rFonts w:ascii="Arial" w:eastAsia="SimSun" w:hAnsi="Arial" w:cs="Arial"/>
          <w:color w:val="000000" w:themeColor="text1"/>
          <w:lang w:val="es-ES_tradnl"/>
        </w:rPr>
        <w:t>,</w:t>
      </w:r>
      <w:r w:rsidR="00710C9F" w:rsidRPr="001B649C">
        <w:rPr>
          <w:rFonts w:ascii="Arial" w:eastAsia="SimSun" w:hAnsi="Arial" w:cs="Arial"/>
          <w:color w:val="000000" w:themeColor="text1"/>
          <w:lang w:val="es-ES_tradnl"/>
        </w:rPr>
        <w:t xml:space="preserve"> </w:t>
      </w:r>
      <w:r w:rsidR="00710C9F" w:rsidRPr="001B649C">
        <w:rPr>
          <w:rFonts w:ascii="Arial" w:eastAsia="SimSun" w:hAnsi="Arial" w:cs="Arial"/>
          <w:color w:val="000000" w:themeColor="text1"/>
        </w:rPr>
        <w:t xml:space="preserve">el </w:t>
      </w:r>
      <w:r w:rsidR="00710C9F" w:rsidRPr="00A87A1D">
        <w:rPr>
          <w:rFonts w:ascii="Arial" w:eastAsia="SimSun" w:hAnsi="Arial" w:cs="Arial"/>
          <w:b/>
          <w:bCs/>
          <w:color w:val="000000" w:themeColor="text1"/>
        </w:rPr>
        <w:t>INSTITUTO NACIONAL DE INNOVACION AGRARIA</w:t>
      </w:r>
      <w:r w:rsidR="00710C9F" w:rsidRPr="001B649C">
        <w:rPr>
          <w:rFonts w:ascii="Arial" w:eastAsia="SimSun" w:hAnsi="Arial" w:cs="Arial"/>
          <w:bCs/>
          <w:color w:val="000000" w:themeColor="text1"/>
        </w:rPr>
        <w:t>, identificado con RUC N° 20131365994,</w:t>
      </w:r>
      <w:r w:rsidR="00143689" w:rsidRPr="001B649C">
        <w:rPr>
          <w:rFonts w:ascii="Arial" w:eastAsia="SimSun" w:hAnsi="Arial" w:cs="Arial"/>
          <w:bCs/>
          <w:color w:val="000000" w:themeColor="text1"/>
        </w:rPr>
        <w:t xml:space="preserve"> </w:t>
      </w:r>
      <w:r w:rsidR="00143689" w:rsidRPr="001B649C">
        <w:rPr>
          <w:rFonts w:ascii="Arial" w:eastAsia="SimSun" w:hAnsi="Arial" w:cs="Arial"/>
          <w:color w:val="000000" w:themeColor="text1"/>
        </w:rPr>
        <w:t>con domicilio legal en Av. La Molina N° 1981</w:t>
      </w:r>
      <w:r w:rsidR="00E8126D" w:rsidRPr="001B649C">
        <w:rPr>
          <w:rFonts w:ascii="Arial" w:eastAsia="SimSun" w:hAnsi="Arial" w:cs="Arial"/>
          <w:color w:val="000000" w:themeColor="text1"/>
        </w:rPr>
        <w:t>,</w:t>
      </w:r>
      <w:r w:rsidR="00143689" w:rsidRPr="001B649C">
        <w:rPr>
          <w:rFonts w:ascii="Arial" w:eastAsia="SimSun" w:hAnsi="Arial" w:cs="Arial"/>
          <w:color w:val="000000" w:themeColor="text1"/>
        </w:rPr>
        <w:t xml:space="preserve">  Distrito La Molina – Lima,</w:t>
      </w:r>
      <w:r w:rsidR="00710C9F" w:rsidRPr="001B649C">
        <w:rPr>
          <w:rFonts w:ascii="Arial" w:eastAsia="SimSun" w:hAnsi="Arial" w:cs="Arial"/>
          <w:bCs/>
          <w:color w:val="000000" w:themeColor="text1"/>
        </w:rPr>
        <w:t xml:space="preserve"> representad</w:t>
      </w:r>
      <w:r w:rsidR="00143689" w:rsidRPr="001B649C">
        <w:rPr>
          <w:rFonts w:ascii="Arial" w:eastAsia="SimSun" w:hAnsi="Arial" w:cs="Arial"/>
          <w:bCs/>
          <w:color w:val="000000" w:themeColor="text1"/>
        </w:rPr>
        <w:t>o</w:t>
      </w:r>
      <w:r w:rsidR="00710C9F" w:rsidRPr="001B649C">
        <w:rPr>
          <w:rFonts w:ascii="Arial" w:eastAsia="SimSun" w:hAnsi="Arial" w:cs="Arial"/>
          <w:bCs/>
          <w:color w:val="000000" w:themeColor="text1"/>
        </w:rPr>
        <w:t xml:space="preserve"> por</w:t>
      </w:r>
      <w:r w:rsidR="00435BED">
        <w:rPr>
          <w:rFonts w:ascii="Arial" w:eastAsia="SimSun" w:hAnsi="Arial" w:cs="Arial"/>
          <w:bCs/>
          <w:color w:val="000000" w:themeColor="text1"/>
        </w:rPr>
        <w:t>…………………………..</w:t>
      </w:r>
      <w:r w:rsidR="00A96188" w:rsidRPr="00E6567F">
        <w:rPr>
          <w:rFonts w:ascii="Arial" w:hAnsi="Arial" w:cs="Arial"/>
          <w:color w:val="000000"/>
          <w:lang w:val="es-ES_tradnl"/>
        </w:rPr>
        <w:t xml:space="preserve">, identificado con DNI N° </w:t>
      </w:r>
      <w:r w:rsidR="00435BED">
        <w:rPr>
          <w:rFonts w:ascii="Arial" w:hAnsi="Arial" w:cs="Arial"/>
          <w:color w:val="000000"/>
          <w:lang w:val="es-ES_tradnl"/>
        </w:rPr>
        <w:t>………</w:t>
      </w:r>
      <w:r w:rsidR="00A96188" w:rsidRPr="00E6567F">
        <w:rPr>
          <w:rFonts w:ascii="Arial" w:hAnsi="Arial" w:cs="Arial"/>
          <w:color w:val="000000"/>
          <w:lang w:val="es-ES_tradnl"/>
        </w:rPr>
        <w:t xml:space="preserve">, designado mediante Resolución </w:t>
      </w:r>
      <w:r w:rsidR="00435BED">
        <w:rPr>
          <w:rFonts w:ascii="Arial" w:hAnsi="Arial" w:cs="Arial"/>
          <w:color w:val="000000"/>
          <w:lang w:val="es-ES_tradnl"/>
        </w:rPr>
        <w:t>…………….</w:t>
      </w:r>
      <w:r w:rsidR="00A96188">
        <w:rPr>
          <w:rFonts w:ascii="Arial" w:hAnsi="Arial" w:cs="Arial"/>
          <w:color w:val="000000"/>
          <w:lang w:val="es-ES_tradnl"/>
        </w:rPr>
        <w:t xml:space="preserve">, </w:t>
      </w:r>
      <w:r w:rsidR="00143689" w:rsidRPr="001B649C">
        <w:rPr>
          <w:rFonts w:ascii="Arial" w:eastAsia="SimSun" w:hAnsi="Arial" w:cs="Arial"/>
          <w:color w:val="000000" w:themeColor="text1"/>
        </w:rPr>
        <w:t>a</w:t>
      </w:r>
      <w:r w:rsidR="00143689" w:rsidRPr="001B649C">
        <w:rPr>
          <w:rFonts w:ascii="Arial" w:eastAsia="SimSun" w:hAnsi="Arial" w:cs="Arial"/>
          <w:bCs/>
          <w:color w:val="000000" w:themeColor="text1"/>
        </w:rPr>
        <w:t xml:space="preserve"> quien </w:t>
      </w:r>
      <w:r w:rsidR="00143689" w:rsidRPr="00E8126D">
        <w:rPr>
          <w:rFonts w:ascii="Arial" w:eastAsia="SimSun" w:hAnsi="Arial" w:cs="Arial"/>
          <w:bCs/>
          <w:color w:val="000000" w:themeColor="text1"/>
        </w:rPr>
        <w:t xml:space="preserve">en adelante se denominará el </w:t>
      </w:r>
      <w:r w:rsidR="00143689" w:rsidRPr="00E8126D">
        <w:rPr>
          <w:rFonts w:ascii="Arial" w:eastAsia="SimSun" w:hAnsi="Arial" w:cs="Arial"/>
          <w:b/>
          <w:bCs/>
          <w:color w:val="000000" w:themeColor="text1"/>
        </w:rPr>
        <w:t>INIA</w:t>
      </w:r>
      <w:r w:rsidR="00710C9F" w:rsidRPr="00E8126D">
        <w:rPr>
          <w:rFonts w:ascii="Arial" w:eastAsia="SimSun" w:hAnsi="Arial" w:cs="Arial"/>
          <w:color w:val="000000" w:themeColor="text1"/>
        </w:rPr>
        <w:t xml:space="preserve"> y de la otra parte </w:t>
      </w:r>
      <w:r w:rsidR="0019774F">
        <w:rPr>
          <w:rFonts w:ascii="Arial" w:eastAsia="SimSun" w:hAnsi="Arial" w:cs="Arial"/>
          <w:color w:val="000000" w:themeColor="text1"/>
          <w:lang w:val="es-ES_tradnl"/>
        </w:rPr>
        <w:t xml:space="preserve">LA </w:t>
      </w:r>
      <w:r w:rsidR="0019774F" w:rsidRPr="00A87A1D">
        <w:rPr>
          <w:rFonts w:ascii="Arial" w:eastAsia="SimSun" w:hAnsi="Arial" w:cs="Arial"/>
          <w:b/>
          <w:color w:val="000000" w:themeColor="text1"/>
          <w:lang w:val="es-ES_tradnl"/>
        </w:rPr>
        <w:t>MUNICIPALIDAD</w:t>
      </w:r>
      <w:r w:rsidR="00710C9F" w:rsidRPr="00A87A1D">
        <w:rPr>
          <w:rFonts w:ascii="Arial" w:eastAsia="SimSun" w:hAnsi="Arial" w:cs="Arial"/>
          <w:b/>
          <w:color w:val="000000" w:themeColor="text1"/>
          <w:lang w:val="es-ES_tradnl"/>
        </w:rPr>
        <w:t xml:space="preserve"> </w:t>
      </w:r>
      <w:r w:rsidR="001147D6">
        <w:rPr>
          <w:rFonts w:ascii="Arial" w:eastAsia="SimSun" w:hAnsi="Arial" w:cs="Arial"/>
          <w:b/>
          <w:color w:val="000000" w:themeColor="text1"/>
          <w:lang w:val="es-ES_tradnl"/>
        </w:rPr>
        <w:t>…………………………..</w:t>
      </w:r>
      <w:bookmarkStart w:id="0" w:name="_GoBack"/>
      <w:bookmarkEnd w:id="0"/>
      <w:r w:rsidR="00A87A1D" w:rsidRPr="00A87A1D">
        <w:rPr>
          <w:rFonts w:ascii="Arial" w:eastAsia="SimSun" w:hAnsi="Arial" w:cs="Arial"/>
          <w:b/>
          <w:color w:val="000000" w:themeColor="text1"/>
          <w:lang w:val="es-ES_tradnl"/>
        </w:rPr>
        <w:t xml:space="preserve"> </w:t>
      </w:r>
      <w:r w:rsidR="00710C9F" w:rsidRPr="00A87A1D">
        <w:rPr>
          <w:rFonts w:ascii="Arial" w:eastAsia="SimSun" w:hAnsi="Arial" w:cs="Arial"/>
          <w:b/>
          <w:color w:val="000000" w:themeColor="text1"/>
          <w:lang w:val="es-ES_tradnl"/>
        </w:rPr>
        <w:t>DE………</w:t>
      </w:r>
      <w:r w:rsidR="00A87A1D">
        <w:rPr>
          <w:rFonts w:ascii="Arial" w:eastAsia="SimSun" w:hAnsi="Arial" w:cs="Arial"/>
          <w:b/>
          <w:color w:val="000000" w:themeColor="text1"/>
          <w:lang w:val="es-ES_tradnl"/>
        </w:rPr>
        <w:t>…</w:t>
      </w:r>
      <w:r w:rsidR="00143689" w:rsidRPr="00A87A1D">
        <w:rPr>
          <w:rFonts w:ascii="Arial" w:eastAsia="SimSun" w:hAnsi="Arial" w:cs="Arial"/>
          <w:b/>
          <w:color w:val="000000" w:themeColor="text1"/>
          <w:lang w:val="es-ES_tradnl"/>
        </w:rPr>
        <w:t>…</w:t>
      </w:r>
      <w:r w:rsidRPr="001B649C">
        <w:rPr>
          <w:rFonts w:ascii="Arial" w:eastAsia="SimSun" w:hAnsi="Arial" w:cs="Arial"/>
          <w:color w:val="000000" w:themeColor="text1"/>
          <w:lang w:val="es-ES_tradnl"/>
        </w:rPr>
        <w:t xml:space="preserve"> , </w:t>
      </w:r>
      <w:r w:rsidR="00710C9F" w:rsidRPr="001B649C">
        <w:rPr>
          <w:rFonts w:ascii="Arial" w:eastAsia="SimSun" w:hAnsi="Arial" w:cs="Arial"/>
          <w:color w:val="000000" w:themeColor="text1"/>
          <w:lang w:val="es-ES_tradnl"/>
        </w:rPr>
        <w:t>con RUC N° ……………, con domicil</w:t>
      </w:r>
      <w:r w:rsidR="00710C9F" w:rsidRPr="00E8126D">
        <w:rPr>
          <w:rFonts w:ascii="Arial" w:eastAsia="SimSun" w:hAnsi="Arial" w:cs="Arial"/>
          <w:color w:val="000000" w:themeColor="text1"/>
          <w:lang w:val="es-ES_tradnl"/>
        </w:rPr>
        <w:t>io legal en  ……………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 xml:space="preserve">, debidamente  representado por su Gobernador Regional: </w:t>
      </w:r>
      <w:r w:rsidR="00710C9F" w:rsidRPr="00E8126D">
        <w:rPr>
          <w:rFonts w:ascii="Arial" w:eastAsia="SimSun" w:hAnsi="Arial" w:cs="Arial"/>
          <w:b/>
          <w:color w:val="000000" w:themeColor="text1"/>
          <w:lang w:val="es-ES_tradnl"/>
        </w:rPr>
        <w:t>…………………….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>,</w:t>
      </w:r>
      <w:r w:rsidR="00710C9F" w:rsidRPr="00E8126D">
        <w:rPr>
          <w:rFonts w:ascii="Arial" w:eastAsia="SimSun" w:hAnsi="Arial" w:cs="Arial"/>
          <w:color w:val="000000" w:themeColor="text1"/>
          <w:lang w:val="es-ES_tradnl"/>
        </w:rPr>
        <w:t xml:space="preserve"> identificado con DNI N°…………..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>, designado mediante Resolución del Jurado Naciona</w:t>
      </w:r>
      <w:r w:rsidR="00710C9F" w:rsidRPr="00E8126D">
        <w:rPr>
          <w:rFonts w:ascii="Arial" w:eastAsia="SimSun" w:hAnsi="Arial" w:cs="Arial"/>
          <w:color w:val="000000" w:themeColor="text1"/>
          <w:lang w:val="es-ES_tradnl"/>
        </w:rPr>
        <w:t>l de Elecciones N° …………..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 xml:space="preserve"> </w:t>
      </w:r>
      <w:proofErr w:type="gramStart"/>
      <w:r w:rsidRPr="00E8126D">
        <w:rPr>
          <w:rFonts w:ascii="Arial" w:eastAsia="SimSun" w:hAnsi="Arial" w:cs="Arial"/>
          <w:color w:val="000000" w:themeColor="text1"/>
          <w:lang w:val="es-ES_tradnl"/>
        </w:rPr>
        <w:t>de</w:t>
      </w:r>
      <w:proofErr w:type="gramEnd"/>
      <w:r w:rsidRPr="00E8126D">
        <w:rPr>
          <w:rFonts w:ascii="Arial" w:eastAsia="SimSun" w:hAnsi="Arial" w:cs="Arial"/>
          <w:color w:val="000000" w:themeColor="text1"/>
          <w:lang w:val="es-ES_tradnl"/>
        </w:rPr>
        <w:t xml:space="preserve"> fecha</w:t>
      </w:r>
      <w:r w:rsidR="00F930BF" w:rsidRPr="00E8126D">
        <w:rPr>
          <w:rFonts w:ascii="Arial" w:eastAsia="SimSun" w:hAnsi="Arial" w:cs="Arial"/>
          <w:color w:val="000000" w:themeColor="text1"/>
          <w:lang w:val="es-ES_tradnl"/>
        </w:rPr>
        <w:t xml:space="preserve"> …</w:t>
      </w:r>
      <w:r w:rsidR="00710C9F" w:rsidRPr="00E8126D">
        <w:rPr>
          <w:rFonts w:ascii="Arial" w:eastAsia="SimSun" w:hAnsi="Arial" w:cs="Arial"/>
          <w:color w:val="000000" w:themeColor="text1"/>
          <w:lang w:val="es-ES_tradnl"/>
        </w:rPr>
        <w:t>.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 xml:space="preserve">de </w:t>
      </w:r>
      <w:r w:rsidR="00710C9F" w:rsidRPr="00E8126D">
        <w:rPr>
          <w:rFonts w:ascii="Arial" w:eastAsia="SimSun" w:hAnsi="Arial" w:cs="Arial"/>
          <w:color w:val="000000" w:themeColor="text1"/>
          <w:lang w:val="es-ES_tradnl"/>
        </w:rPr>
        <w:t>……….</w:t>
      </w:r>
      <w:r w:rsidRPr="00E8126D">
        <w:rPr>
          <w:rFonts w:ascii="Arial" w:eastAsia="SimSun" w:hAnsi="Arial" w:cs="Arial"/>
          <w:color w:val="000000" w:themeColor="text1"/>
          <w:lang w:val="es-ES_tradnl"/>
        </w:rPr>
        <w:t>del 20</w:t>
      </w:r>
      <w:r w:rsidR="00710C9F" w:rsidRPr="00E8126D">
        <w:rPr>
          <w:rFonts w:ascii="Arial" w:eastAsia="SimSun" w:hAnsi="Arial" w:cs="Arial"/>
          <w:color w:val="000000" w:themeColor="text1"/>
          <w:lang w:val="es-ES_tradnl"/>
        </w:rPr>
        <w:t>……</w:t>
      </w:r>
      <w:r w:rsidRPr="00E8126D">
        <w:rPr>
          <w:rFonts w:ascii="Arial" w:eastAsia="SimSun" w:hAnsi="Arial" w:cs="Arial"/>
          <w:color w:val="000000" w:themeColor="text1"/>
        </w:rPr>
        <w:t>,</w:t>
      </w:r>
      <w:r w:rsidR="00143689" w:rsidRPr="00E8126D">
        <w:rPr>
          <w:rFonts w:ascii="Arial" w:eastAsia="SimSun" w:hAnsi="Arial" w:cs="Arial"/>
          <w:color w:val="000000" w:themeColor="text1"/>
        </w:rPr>
        <w:t xml:space="preserve"> </w:t>
      </w:r>
      <w:r w:rsidR="00143689" w:rsidRPr="00E8126D">
        <w:rPr>
          <w:rFonts w:ascii="Arial" w:eastAsia="SimSun" w:hAnsi="Arial" w:cs="Arial"/>
          <w:color w:val="000000" w:themeColor="text1"/>
          <w:lang w:val="es-ES_tradnl"/>
        </w:rPr>
        <w:t>a quien en adelante se le denominará “</w:t>
      </w:r>
      <w:r w:rsidR="0019774F">
        <w:rPr>
          <w:rFonts w:ascii="Arial" w:eastAsia="SimSun" w:hAnsi="Arial" w:cs="Arial"/>
          <w:b/>
          <w:color w:val="000000" w:themeColor="text1"/>
          <w:lang w:val="es-ES_tradnl"/>
        </w:rPr>
        <w:t>LA MUNICIPALIDAD</w:t>
      </w:r>
      <w:r w:rsidR="00143689" w:rsidRPr="00E8126D">
        <w:rPr>
          <w:rFonts w:ascii="Arial" w:eastAsia="SimSun" w:hAnsi="Arial" w:cs="Arial"/>
          <w:b/>
          <w:color w:val="000000" w:themeColor="text1"/>
          <w:lang w:val="es-ES_tradnl"/>
        </w:rPr>
        <w:t>”</w:t>
      </w:r>
      <w:r w:rsidRPr="00E8126D">
        <w:rPr>
          <w:rFonts w:ascii="Arial" w:eastAsia="SimSun" w:hAnsi="Arial" w:cs="Arial"/>
          <w:color w:val="000000" w:themeColor="text1"/>
        </w:rPr>
        <w:t xml:space="preserve"> en los términos y condiciones </w:t>
      </w:r>
      <w:r w:rsidR="00F930BF">
        <w:rPr>
          <w:rFonts w:ascii="Arial" w:eastAsia="Times New Roman" w:hAnsi="Arial" w:cs="Arial"/>
          <w:color w:val="000000" w:themeColor="text1"/>
          <w:lang w:val="es-ES_tradnl" w:eastAsia="es-ES"/>
        </w:rPr>
        <w:t xml:space="preserve">que contienen las Cláusulas </w:t>
      </w:r>
      <w:r w:rsidRPr="00E8126D">
        <w:rPr>
          <w:rFonts w:ascii="Arial" w:eastAsia="SimSun" w:hAnsi="Arial" w:cs="Arial"/>
          <w:color w:val="000000" w:themeColor="text1"/>
        </w:rPr>
        <w:t>siguientes:</w:t>
      </w:r>
    </w:p>
    <w:p w:rsidR="00BE577F" w:rsidRPr="00E8126D" w:rsidRDefault="00BE577F" w:rsidP="00AD5152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CLAUSULA PRIMERA</w:t>
      </w:r>
      <w:r w:rsidRPr="00E8126D">
        <w:rPr>
          <w:rFonts w:ascii="Arial" w:eastAsia="SimSun" w:hAnsi="Arial" w:cs="Arial"/>
          <w:b/>
          <w:bCs/>
          <w:color w:val="000000" w:themeColor="text1"/>
        </w:rPr>
        <w:t>: DE LAS PARTES</w:t>
      </w:r>
    </w:p>
    <w:p w:rsidR="00F930BF" w:rsidRDefault="00F930BF" w:rsidP="00F930BF">
      <w:pPr>
        <w:pStyle w:val="Prrafodelista"/>
        <w:numPr>
          <w:ilvl w:val="1"/>
          <w:numId w:val="38"/>
        </w:numPr>
        <w:suppressAutoHyphens/>
        <w:spacing w:before="240" w:after="0" w:line="240" w:lineRule="auto"/>
        <w:ind w:left="851" w:hanging="851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</w:rPr>
        <w:t>El INIA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, es un Organismo </w:t>
      </w:r>
      <w:r>
        <w:rPr>
          <w:rFonts w:ascii="Arial" w:eastAsia="Times New Roman" w:hAnsi="Arial" w:cs="Arial"/>
          <w:color w:val="000000"/>
        </w:rPr>
        <w:t xml:space="preserve">Técnico Especializado 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adscrito al Ministerio de Agricultura y Riego, tiene a su </w:t>
      </w:r>
      <w:r w:rsidRPr="001B649C">
        <w:rPr>
          <w:rFonts w:ascii="Arial" w:eastAsia="SimSun" w:hAnsi="Arial" w:cs="Arial"/>
          <w:bCs/>
          <w:color w:val="000000" w:themeColor="text1"/>
        </w:rPr>
        <w:t xml:space="preserve">cargo gestiona y promueve la estrategia nacional de </w:t>
      </w:r>
      <w:r w:rsidRPr="001B649C">
        <w:rPr>
          <w:rFonts w:ascii="Arial" w:eastAsia="MS Mincho" w:hAnsi="Arial" w:cs="Arial"/>
          <w:color w:val="000000" w:themeColor="text1"/>
        </w:rPr>
        <w:t>investigación, desarrollo tecnológico, innovación, (</w:t>
      </w:r>
      <w:proofErr w:type="spellStart"/>
      <w:r w:rsidRPr="001B649C">
        <w:rPr>
          <w:rFonts w:ascii="Arial" w:eastAsia="MS Mincho" w:hAnsi="Arial" w:cs="Arial"/>
          <w:color w:val="000000" w:themeColor="text1"/>
        </w:rPr>
        <w:t>I+D+i</w:t>
      </w:r>
      <w:proofErr w:type="spellEnd"/>
      <w:r w:rsidRPr="001B649C">
        <w:rPr>
          <w:rFonts w:ascii="Arial" w:eastAsia="MS Mincho" w:hAnsi="Arial" w:cs="Arial"/>
          <w:color w:val="000000" w:themeColor="text1"/>
        </w:rPr>
        <w:t>) transferencia de tecnología, extensión y asistencia técnica, en materia agraria.</w:t>
      </w:r>
      <w:r w:rsidRPr="001B649C">
        <w:rPr>
          <w:rFonts w:ascii="Arial" w:eastAsia="SimSun" w:hAnsi="Arial" w:cs="Arial"/>
          <w:bCs/>
          <w:color w:val="000000" w:themeColor="text1"/>
        </w:rPr>
        <w:t xml:space="preserve"> Cuenta con personería jurídica de derecho público interno y autonomía técnica, administrativa, económica y financiera y desarrolla las actividades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 de investigación, transferencia de tecnología, la conservación y aprovechamiento de los recursos genéticos, la producción de semillas, plantones y reproductores de alto valor genético; asimismo, es responsable de la zonificación de cultivos y crianzas en todo el territorio nacional.</w:t>
      </w:r>
    </w:p>
    <w:p w:rsidR="00A96188" w:rsidRPr="00A96188" w:rsidRDefault="00F930BF" w:rsidP="00F930BF">
      <w:pPr>
        <w:pStyle w:val="Prrafodelista"/>
        <w:ind w:left="851"/>
        <w:jc w:val="both"/>
        <w:rPr>
          <w:rFonts w:ascii="Arial" w:hAnsi="Arial" w:cs="Arial"/>
        </w:rPr>
      </w:pPr>
      <w:r w:rsidRPr="00A96188">
        <w:rPr>
          <w:rFonts w:ascii="Arial" w:hAnsi="Arial" w:cs="Arial"/>
          <w:b/>
        </w:rPr>
        <w:t>EL INIA</w:t>
      </w:r>
      <w:r w:rsidRPr="00A961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conduce sus actividades técnicas por medio de Direcciones de línea; la localización de las actividades técnicas se prioriza en las </w:t>
      </w:r>
      <w:r w:rsidRPr="00A96188">
        <w:rPr>
          <w:rFonts w:ascii="Arial" w:hAnsi="Arial" w:cs="Arial"/>
        </w:rPr>
        <w:t xml:space="preserve">Estaciones Experimentales Agrarias </w:t>
      </w:r>
      <w:r>
        <w:rPr>
          <w:rFonts w:ascii="Arial" w:hAnsi="Arial" w:cs="Arial"/>
        </w:rPr>
        <w:t>(</w:t>
      </w:r>
      <w:r w:rsidRPr="00A96188">
        <w:rPr>
          <w:rFonts w:ascii="Arial" w:hAnsi="Arial" w:cs="Arial"/>
        </w:rPr>
        <w:t>EEA</w:t>
      </w:r>
      <w:r>
        <w:rPr>
          <w:rFonts w:ascii="Arial" w:hAnsi="Arial" w:cs="Arial"/>
        </w:rPr>
        <w:t>)</w:t>
      </w:r>
      <w:r w:rsidRPr="00A961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A96188">
        <w:rPr>
          <w:rFonts w:ascii="Arial" w:hAnsi="Arial" w:cs="Arial"/>
        </w:rPr>
        <w:t>son órganos desconcentrados ubicad</w:t>
      </w:r>
      <w:r>
        <w:rPr>
          <w:rFonts w:ascii="Arial" w:hAnsi="Arial" w:cs="Arial"/>
        </w:rPr>
        <w:t>o</w:t>
      </w:r>
      <w:r w:rsidRPr="00A96188">
        <w:rPr>
          <w:rFonts w:ascii="Arial" w:hAnsi="Arial" w:cs="Arial"/>
        </w:rPr>
        <w:t xml:space="preserve">s en zonas estratégicas </w:t>
      </w:r>
      <w:r>
        <w:rPr>
          <w:rFonts w:ascii="Arial" w:hAnsi="Arial" w:cs="Arial"/>
        </w:rPr>
        <w:t>a nivel</w:t>
      </w:r>
      <w:r w:rsidRPr="00A96188">
        <w:rPr>
          <w:rFonts w:ascii="Arial" w:hAnsi="Arial" w:cs="Arial"/>
        </w:rPr>
        <w:t xml:space="preserve"> nacional, donde se </w:t>
      </w:r>
      <w:r>
        <w:rPr>
          <w:rFonts w:ascii="Arial" w:hAnsi="Arial" w:cs="Arial"/>
        </w:rPr>
        <w:t xml:space="preserve">genera, </w:t>
      </w:r>
      <w:r w:rsidRPr="00A96188">
        <w:rPr>
          <w:rFonts w:ascii="Arial" w:hAnsi="Arial" w:cs="Arial"/>
        </w:rPr>
        <w:t>desarrolla y difunde las actividades de investigación y transferencia de tecnología agropecuaria, abarcando con ellas las zonas agroecológicas representativas del Perú</w:t>
      </w:r>
      <w:r w:rsidR="00A96188" w:rsidRPr="00A96188">
        <w:rPr>
          <w:rFonts w:ascii="Arial" w:hAnsi="Arial" w:cs="Arial"/>
        </w:rPr>
        <w:t>.</w:t>
      </w:r>
    </w:p>
    <w:p w:rsidR="00710C9F" w:rsidRPr="00E8126D" w:rsidRDefault="00710C9F" w:rsidP="00710C9F">
      <w:pPr>
        <w:pStyle w:val="Prrafodelista"/>
        <w:suppressAutoHyphens/>
        <w:spacing w:before="240" w:after="0" w:line="240" w:lineRule="auto"/>
        <w:ind w:left="0" w:firstLine="142"/>
        <w:jc w:val="both"/>
        <w:rPr>
          <w:rFonts w:ascii="Arial" w:eastAsia="SimSun" w:hAnsi="Arial" w:cs="Arial"/>
          <w:bCs/>
          <w:color w:val="000000" w:themeColor="text1"/>
        </w:rPr>
      </w:pPr>
    </w:p>
    <w:p w:rsidR="00384966" w:rsidRDefault="0019774F" w:rsidP="007566B7">
      <w:pPr>
        <w:pStyle w:val="Prrafodelista"/>
        <w:numPr>
          <w:ilvl w:val="1"/>
          <w:numId w:val="38"/>
        </w:numPr>
        <w:suppressAutoHyphens/>
        <w:spacing w:before="240" w:after="0" w:line="240" w:lineRule="auto"/>
        <w:ind w:left="851" w:hanging="567"/>
        <w:jc w:val="both"/>
        <w:rPr>
          <w:rFonts w:ascii="Arial" w:eastAsia="SimSun" w:hAnsi="Arial" w:cs="Arial"/>
          <w:bCs/>
          <w:color w:val="000000" w:themeColor="text1"/>
        </w:rPr>
      </w:pPr>
      <w:r>
        <w:rPr>
          <w:rFonts w:ascii="Arial" w:eastAsia="SimSun" w:hAnsi="Arial" w:cs="Arial"/>
          <w:b/>
          <w:bCs/>
          <w:color w:val="000000" w:themeColor="text1"/>
        </w:rPr>
        <w:t xml:space="preserve">LA </w:t>
      </w:r>
      <w:r w:rsidR="00F930BF">
        <w:rPr>
          <w:rFonts w:ascii="Arial" w:eastAsia="SimSun" w:hAnsi="Arial" w:cs="Arial"/>
          <w:b/>
          <w:bCs/>
          <w:color w:val="000000" w:themeColor="text1"/>
        </w:rPr>
        <w:t>MUNICIPALIDAD</w:t>
      </w:r>
      <w:r w:rsidR="00F930BF" w:rsidRPr="00E8126D">
        <w:rPr>
          <w:rFonts w:ascii="Arial" w:eastAsia="SimSun" w:hAnsi="Arial" w:cs="Arial"/>
          <w:bCs/>
          <w:color w:val="000000" w:themeColor="text1"/>
        </w:rPr>
        <w:t>, es</w:t>
      </w:r>
      <w:r w:rsidR="007259CE" w:rsidRPr="00E8126D">
        <w:rPr>
          <w:rFonts w:ascii="Arial" w:eastAsia="SimSun" w:hAnsi="Arial" w:cs="Arial"/>
          <w:bCs/>
          <w:color w:val="000000" w:themeColor="text1"/>
        </w:rPr>
        <w:t xml:space="preserve"> un </w:t>
      </w:r>
      <w:r>
        <w:rPr>
          <w:rFonts w:ascii="Arial" w:eastAsia="SimSun" w:hAnsi="Arial" w:cs="Arial"/>
          <w:bCs/>
          <w:color w:val="000000" w:themeColor="text1"/>
        </w:rPr>
        <w:t>órgano con persona jurídica de derecho público</w:t>
      </w:r>
      <w:r w:rsidR="00384966">
        <w:rPr>
          <w:rFonts w:ascii="Arial" w:eastAsia="SimSun" w:hAnsi="Arial" w:cs="Arial"/>
          <w:bCs/>
          <w:color w:val="000000" w:themeColor="text1"/>
        </w:rPr>
        <w:t xml:space="preserve"> y </w:t>
      </w:r>
      <w:r w:rsidR="007259CE" w:rsidRPr="00E8126D">
        <w:rPr>
          <w:rFonts w:ascii="Arial" w:eastAsia="SimSun" w:hAnsi="Arial" w:cs="Arial"/>
          <w:bCs/>
          <w:color w:val="000000" w:themeColor="text1"/>
        </w:rPr>
        <w:t xml:space="preserve">autonomía política, administrativa </w:t>
      </w:r>
      <w:r w:rsidR="00384966">
        <w:rPr>
          <w:rFonts w:ascii="Arial" w:eastAsia="SimSun" w:hAnsi="Arial" w:cs="Arial"/>
          <w:bCs/>
          <w:color w:val="000000" w:themeColor="text1"/>
        </w:rPr>
        <w:t xml:space="preserve">y </w:t>
      </w:r>
      <w:r w:rsidR="00384966" w:rsidRPr="00E8126D">
        <w:rPr>
          <w:rFonts w:ascii="Arial" w:eastAsia="SimSun" w:hAnsi="Arial" w:cs="Arial"/>
          <w:bCs/>
          <w:color w:val="000000" w:themeColor="text1"/>
        </w:rPr>
        <w:t xml:space="preserve">económica </w:t>
      </w:r>
      <w:r w:rsidR="007259CE" w:rsidRPr="00E8126D">
        <w:rPr>
          <w:rFonts w:ascii="Arial" w:eastAsia="SimSun" w:hAnsi="Arial" w:cs="Arial"/>
          <w:bCs/>
          <w:color w:val="000000" w:themeColor="text1"/>
        </w:rPr>
        <w:t xml:space="preserve">en </w:t>
      </w:r>
      <w:r w:rsidR="00384966">
        <w:rPr>
          <w:rFonts w:ascii="Arial" w:eastAsia="SimSun" w:hAnsi="Arial" w:cs="Arial"/>
          <w:bCs/>
          <w:color w:val="000000" w:themeColor="text1"/>
        </w:rPr>
        <w:t xml:space="preserve">los asuntos de su competencia de conformidad con lo establecido en el Artículo 194ª de la Constitución Política del </w:t>
      </w:r>
      <w:proofErr w:type="spellStart"/>
      <w:r w:rsidR="00384966">
        <w:rPr>
          <w:rFonts w:ascii="Arial" w:eastAsia="SimSun" w:hAnsi="Arial" w:cs="Arial"/>
          <w:bCs/>
          <w:color w:val="000000" w:themeColor="text1"/>
        </w:rPr>
        <w:t>Peru</w:t>
      </w:r>
      <w:proofErr w:type="spellEnd"/>
      <w:r w:rsidR="007259CE" w:rsidRPr="00E8126D">
        <w:rPr>
          <w:rFonts w:ascii="Arial" w:eastAsia="SimSun" w:hAnsi="Arial" w:cs="Arial"/>
          <w:bCs/>
          <w:color w:val="000000" w:themeColor="text1"/>
        </w:rPr>
        <w:t xml:space="preserve"> </w:t>
      </w:r>
      <w:r w:rsidR="00384966">
        <w:rPr>
          <w:rFonts w:ascii="Arial" w:eastAsia="SimSun" w:hAnsi="Arial" w:cs="Arial"/>
          <w:bCs/>
          <w:color w:val="000000" w:themeColor="text1"/>
        </w:rPr>
        <w:t xml:space="preserve">y el Artículo 131ª de la Ley 27972. Ley Orgánica de Municipalidades. Como Gobierno local tiene por finalidad entre otras promover el Desarrollo Económico Local de la Provincia y/ distrito de </w:t>
      </w:r>
      <w:proofErr w:type="gramStart"/>
      <w:r w:rsidR="00384966">
        <w:rPr>
          <w:rFonts w:ascii="Arial" w:eastAsia="SimSun" w:hAnsi="Arial" w:cs="Arial"/>
          <w:bCs/>
          <w:color w:val="000000" w:themeColor="text1"/>
        </w:rPr>
        <w:t>………,</w:t>
      </w:r>
      <w:proofErr w:type="gramEnd"/>
      <w:r w:rsidR="00384966">
        <w:rPr>
          <w:rFonts w:ascii="Arial" w:eastAsia="SimSun" w:hAnsi="Arial" w:cs="Arial"/>
          <w:bCs/>
          <w:color w:val="000000" w:themeColor="text1"/>
        </w:rPr>
        <w:t xml:space="preserve"> así como apoyar la actividad agraria, agroindustrial y empresarial de su ámbito, promocionando el manejo tecnificado de los cultivos y crianzas.</w:t>
      </w:r>
    </w:p>
    <w:p w:rsidR="007566B7" w:rsidRPr="00E8126D" w:rsidRDefault="007566B7" w:rsidP="007566B7">
      <w:pPr>
        <w:pStyle w:val="Prrafodelista"/>
        <w:rPr>
          <w:rFonts w:ascii="Arial" w:eastAsia="SimSun" w:hAnsi="Arial" w:cs="Arial"/>
          <w:b/>
          <w:bCs/>
          <w:color w:val="000000" w:themeColor="text1"/>
        </w:rPr>
      </w:pPr>
    </w:p>
    <w:p w:rsidR="00BE577F" w:rsidRDefault="0019774F" w:rsidP="007566B7">
      <w:pPr>
        <w:pStyle w:val="Prrafodelista"/>
        <w:numPr>
          <w:ilvl w:val="1"/>
          <w:numId w:val="38"/>
        </w:numPr>
        <w:suppressAutoHyphens/>
        <w:spacing w:before="240" w:after="0" w:line="240" w:lineRule="auto"/>
        <w:ind w:left="851" w:hanging="567"/>
        <w:jc w:val="both"/>
        <w:rPr>
          <w:rFonts w:ascii="Arial" w:eastAsia="SimSun" w:hAnsi="Arial" w:cs="Arial"/>
          <w:bCs/>
          <w:color w:val="000000" w:themeColor="text1"/>
        </w:rPr>
      </w:pPr>
      <w:r>
        <w:rPr>
          <w:rFonts w:ascii="Arial" w:eastAsia="SimSun" w:hAnsi="Arial" w:cs="Arial"/>
          <w:b/>
          <w:bCs/>
          <w:color w:val="000000" w:themeColor="text1"/>
        </w:rPr>
        <w:t>LA MUNICIPALIDAD</w:t>
      </w:r>
      <w:r w:rsidR="00BE577F" w:rsidRPr="00E8126D">
        <w:rPr>
          <w:rFonts w:ascii="Arial" w:eastAsia="SimSun" w:hAnsi="Arial" w:cs="Arial"/>
          <w:b/>
          <w:bCs/>
          <w:color w:val="000000" w:themeColor="text1"/>
        </w:rPr>
        <w:t xml:space="preserve"> y EL INIA,</w:t>
      </w:r>
      <w:r w:rsidR="00BE577F" w:rsidRPr="00E8126D">
        <w:rPr>
          <w:rFonts w:ascii="Arial" w:eastAsia="SimSun" w:hAnsi="Arial" w:cs="Arial"/>
          <w:bCs/>
          <w:color w:val="000000" w:themeColor="text1"/>
        </w:rPr>
        <w:t xml:space="preserve"> están, facul</w:t>
      </w:r>
      <w:r w:rsidR="00BD0AAC" w:rsidRPr="00E8126D">
        <w:rPr>
          <w:rFonts w:ascii="Arial" w:eastAsia="SimSun" w:hAnsi="Arial" w:cs="Arial"/>
          <w:bCs/>
          <w:color w:val="000000" w:themeColor="text1"/>
        </w:rPr>
        <w:t>tados para suscribir convenios m</w:t>
      </w:r>
      <w:r w:rsidR="00BE577F" w:rsidRPr="00E8126D">
        <w:rPr>
          <w:rFonts w:ascii="Arial" w:eastAsia="SimSun" w:hAnsi="Arial" w:cs="Arial"/>
          <w:bCs/>
          <w:color w:val="000000" w:themeColor="text1"/>
        </w:rPr>
        <w:t>arcos interinstitucionales de cooperación, colaboración y coordinación, para la ejecución de programas de capacitación, asistencia técnica, actividades de investigación, transferencia de tecn</w:t>
      </w:r>
      <w:r w:rsidR="00BD0AAC" w:rsidRPr="00E8126D">
        <w:rPr>
          <w:rFonts w:ascii="Arial" w:eastAsia="SimSun" w:hAnsi="Arial" w:cs="Arial"/>
          <w:bCs/>
          <w:color w:val="000000" w:themeColor="text1"/>
        </w:rPr>
        <w:t>ología, producción de semillas y</w:t>
      </w:r>
      <w:r w:rsidR="00BE577F" w:rsidRPr="00E8126D">
        <w:rPr>
          <w:rFonts w:ascii="Arial" w:eastAsia="SimSun" w:hAnsi="Arial" w:cs="Arial"/>
          <w:bCs/>
          <w:color w:val="000000" w:themeColor="text1"/>
        </w:rPr>
        <w:t xml:space="preserve"> plantones, así mismo, mantienen comunicación estrecha con autoridades y asociaciones de </w:t>
      </w:r>
      <w:r w:rsidR="00AB289A" w:rsidRPr="00B933E7">
        <w:rPr>
          <w:rFonts w:ascii="Arial" w:eastAsia="SimSun" w:hAnsi="Arial" w:cs="Arial"/>
          <w:bCs/>
          <w:color w:val="000000" w:themeColor="text1"/>
        </w:rPr>
        <w:t>productores</w:t>
      </w:r>
      <w:r w:rsidR="00BE577F" w:rsidRPr="00E8126D">
        <w:rPr>
          <w:rFonts w:ascii="Arial" w:eastAsia="SimSun" w:hAnsi="Arial" w:cs="Arial"/>
          <w:bCs/>
          <w:color w:val="000000" w:themeColor="text1"/>
        </w:rPr>
        <w:t>, coordinando y ejerciendo actividades de interés mutuo.</w:t>
      </w:r>
    </w:p>
    <w:p w:rsidR="00B933E7" w:rsidRDefault="00B933E7" w:rsidP="00B933E7">
      <w:pPr>
        <w:widowControl w:val="0"/>
        <w:tabs>
          <w:tab w:val="left" w:leader="dot" w:pos="2467"/>
        </w:tabs>
        <w:autoSpaceDE w:val="0"/>
        <w:autoSpaceDN w:val="0"/>
        <w:adjustRightInd w:val="0"/>
        <w:spacing w:line="273" w:lineRule="atLeast"/>
        <w:ind w:left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Cuando en el presente convenio se refiere a </w:t>
      </w:r>
      <w:r w:rsidR="0019774F">
        <w:rPr>
          <w:rFonts w:ascii="Arial" w:eastAsia="SimSun" w:hAnsi="Arial" w:cs="Arial"/>
          <w:b/>
          <w:bCs/>
          <w:color w:val="000000" w:themeColor="text1"/>
        </w:rPr>
        <w:t>LA MUNICIPALIDAD</w:t>
      </w:r>
      <w:r w:rsidRPr="00AB4A1E">
        <w:rPr>
          <w:rFonts w:ascii="Arial" w:hAnsi="Arial" w:cs="Arial"/>
          <w:b/>
        </w:rPr>
        <w:t xml:space="preserve"> </w:t>
      </w:r>
      <w:r>
        <w:rPr>
          <w:rFonts w:cs="Arial"/>
          <w:b/>
        </w:rPr>
        <w:t xml:space="preserve">y </w:t>
      </w:r>
      <w:r w:rsidRPr="002D72C6">
        <w:rPr>
          <w:rFonts w:ascii="Arial" w:hAnsi="Arial" w:cs="Arial"/>
          <w:b/>
          <w:lang w:val="es-MX"/>
        </w:rPr>
        <w:t>El INIA</w:t>
      </w:r>
      <w:r w:rsidRPr="002D72C6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de manera conjunta, </w:t>
      </w:r>
      <w:r w:rsidRPr="00E6567F">
        <w:rPr>
          <w:rFonts w:ascii="Arial" w:hAnsi="Arial" w:cs="Arial"/>
        </w:rPr>
        <w:t>serán denominados</w:t>
      </w:r>
      <w:r w:rsidRPr="002A07AE">
        <w:rPr>
          <w:rFonts w:ascii="Arial" w:hAnsi="Arial" w:cs="Arial"/>
          <w:b/>
          <w:lang w:val="es-MX"/>
        </w:rPr>
        <w:t xml:space="preserve"> LAS PARTES</w:t>
      </w:r>
      <w:r>
        <w:rPr>
          <w:rFonts w:ascii="Arial" w:hAnsi="Arial" w:cs="Arial"/>
          <w:lang w:val="es-MX"/>
        </w:rPr>
        <w:t>.</w:t>
      </w:r>
    </w:p>
    <w:p w:rsidR="001868EC" w:rsidRDefault="001868EC" w:rsidP="00B933E7">
      <w:pPr>
        <w:widowControl w:val="0"/>
        <w:tabs>
          <w:tab w:val="left" w:leader="dot" w:pos="2467"/>
        </w:tabs>
        <w:autoSpaceDE w:val="0"/>
        <w:autoSpaceDN w:val="0"/>
        <w:adjustRightInd w:val="0"/>
        <w:spacing w:line="273" w:lineRule="atLeast"/>
        <w:ind w:left="851"/>
        <w:jc w:val="both"/>
        <w:rPr>
          <w:rFonts w:ascii="Arial" w:hAnsi="Arial" w:cs="Arial"/>
          <w:lang w:val="es-MX"/>
        </w:rPr>
      </w:pPr>
    </w:p>
    <w:p w:rsidR="00BF1DC2" w:rsidRPr="00E8126D" w:rsidRDefault="00BE577F" w:rsidP="00BF1DC2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lastRenderedPageBreak/>
        <w:t>CLAUSULA SEGUNDA: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 MARCO LEGAL</w:t>
      </w:r>
    </w:p>
    <w:p w:rsidR="00BF1DC2" w:rsidRPr="00E8126D" w:rsidRDefault="00BF1DC2" w:rsidP="00BF1DC2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BD0AAC" w:rsidRPr="00E8126D" w:rsidRDefault="00BD0AAC" w:rsidP="007566B7">
      <w:pPr>
        <w:pStyle w:val="Prrafodelista"/>
        <w:numPr>
          <w:ilvl w:val="1"/>
          <w:numId w:val="37"/>
        </w:numPr>
        <w:suppressAutoHyphens/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C</w:t>
      </w:r>
      <w:r w:rsidRPr="00E8126D">
        <w:rPr>
          <w:rFonts w:ascii="Arial" w:eastAsia="Times New Roman" w:hAnsi="Arial" w:cs="Arial"/>
          <w:color w:val="000000" w:themeColor="text1"/>
        </w:rPr>
        <w:t xml:space="preserve">onstitución Política del Perú </w:t>
      </w:r>
    </w:p>
    <w:p w:rsidR="00BD0AAC" w:rsidRPr="00E8126D" w:rsidRDefault="00BD0AAC" w:rsidP="007566B7">
      <w:pPr>
        <w:pStyle w:val="Prrafodelista"/>
        <w:numPr>
          <w:ilvl w:val="1"/>
          <w:numId w:val="37"/>
        </w:numPr>
        <w:suppressAutoHyphens/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Times New Roman" w:hAnsi="Arial" w:cs="Arial"/>
          <w:color w:val="000000" w:themeColor="text1"/>
        </w:rPr>
        <w:t>Ley N° 27658, Ley Marco de Modernización de la Gestión del Estado.</w:t>
      </w:r>
    </w:p>
    <w:p w:rsidR="00BD0AAC" w:rsidRPr="00E8126D" w:rsidRDefault="00BD0AAC" w:rsidP="007566B7">
      <w:pPr>
        <w:pStyle w:val="Prrafodelista"/>
        <w:numPr>
          <w:ilvl w:val="1"/>
          <w:numId w:val="37"/>
        </w:numPr>
        <w:suppressAutoHyphens/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Ley N°</w:t>
      </w:r>
      <w:r w:rsidR="007F634F">
        <w:rPr>
          <w:rFonts w:ascii="Arial" w:eastAsia="SimSun" w:hAnsi="Arial" w:cs="Arial"/>
          <w:bCs/>
          <w:color w:val="000000" w:themeColor="text1"/>
        </w:rPr>
        <w:t xml:space="preserve"> 27972. Ley Orgánica de Municipalidades.</w:t>
      </w:r>
    </w:p>
    <w:p w:rsidR="00BD0AAC" w:rsidRPr="00E8126D" w:rsidRDefault="00BD0AAC" w:rsidP="007566B7">
      <w:pPr>
        <w:pStyle w:val="Prrafodelista"/>
        <w:numPr>
          <w:ilvl w:val="1"/>
          <w:numId w:val="37"/>
        </w:numPr>
        <w:suppressAutoHyphens/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Ley N° 27293 – Sistema Nacional de Inversión Pública y sus modificaciones.</w:t>
      </w:r>
    </w:p>
    <w:p w:rsidR="00BD0AAC" w:rsidRPr="00E8126D" w:rsidRDefault="00BD0AAC" w:rsidP="007566B7">
      <w:pPr>
        <w:pStyle w:val="Prrafodelista"/>
        <w:numPr>
          <w:ilvl w:val="1"/>
          <w:numId w:val="37"/>
        </w:numPr>
        <w:suppressAutoHyphens/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Ley N° 27783 -  Ley Orgánica de </w:t>
      </w:r>
      <w:r w:rsidR="007F634F" w:rsidRPr="00E8126D">
        <w:rPr>
          <w:rFonts w:ascii="Arial" w:eastAsia="SimSun" w:hAnsi="Arial" w:cs="Arial"/>
          <w:bCs/>
          <w:color w:val="000000" w:themeColor="text1"/>
        </w:rPr>
        <w:t>Bases de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 </w:t>
      </w:r>
      <w:r w:rsidR="007F634F" w:rsidRPr="00E8126D">
        <w:rPr>
          <w:rFonts w:ascii="Arial" w:eastAsia="SimSun" w:hAnsi="Arial" w:cs="Arial"/>
          <w:bCs/>
          <w:color w:val="000000" w:themeColor="text1"/>
        </w:rPr>
        <w:t>la Descentralización</w:t>
      </w:r>
    </w:p>
    <w:p w:rsidR="00BD0AAC" w:rsidRPr="00E8126D" w:rsidRDefault="00BD0AAC" w:rsidP="007566B7">
      <w:pPr>
        <w:pStyle w:val="Prrafodelista"/>
        <w:numPr>
          <w:ilvl w:val="1"/>
          <w:numId w:val="37"/>
        </w:numPr>
        <w:suppressAutoHyphens/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Ley N° 28411 -  Ley del Sistema Nacional del Presupuesto</w:t>
      </w:r>
    </w:p>
    <w:p w:rsidR="00BD0AAC" w:rsidRPr="00914249" w:rsidRDefault="00BD0AAC" w:rsidP="007566B7">
      <w:pPr>
        <w:pStyle w:val="Prrafodelista"/>
        <w:numPr>
          <w:ilvl w:val="1"/>
          <w:numId w:val="37"/>
        </w:numPr>
        <w:suppressAutoHyphens/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Ley N° 27785 – Ley Orgánica del Sistema Nacional de Control y de la Contraloría General de la República</w:t>
      </w:r>
    </w:p>
    <w:p w:rsidR="00BD0AAC" w:rsidRPr="00E8126D" w:rsidRDefault="00BD0AAC" w:rsidP="007566B7">
      <w:pPr>
        <w:pStyle w:val="Prrafodelista"/>
        <w:numPr>
          <w:ilvl w:val="1"/>
          <w:numId w:val="37"/>
        </w:numPr>
        <w:suppressAutoHyphens/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Ley 28716- Ley de Control Interno de las Entidades del Estado.</w:t>
      </w:r>
    </w:p>
    <w:p w:rsidR="00BD0AAC" w:rsidRPr="00914249" w:rsidRDefault="00BD0AAC" w:rsidP="007771AD">
      <w:pPr>
        <w:pStyle w:val="Prrafodelista"/>
        <w:numPr>
          <w:ilvl w:val="1"/>
          <w:numId w:val="37"/>
        </w:numPr>
        <w:tabs>
          <w:tab w:val="left" w:pos="426"/>
        </w:tabs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 w:rsidRPr="00914249">
        <w:rPr>
          <w:rFonts w:ascii="Arial" w:hAnsi="Arial" w:cs="Arial"/>
          <w:color w:val="000000" w:themeColor="text1"/>
        </w:rPr>
        <w:t xml:space="preserve">Decreto Ley N° 25902, Título V de la Ley Orgánica del Ministerio de </w:t>
      </w:r>
      <w:r w:rsidR="0078606E" w:rsidRPr="00914249">
        <w:rPr>
          <w:rFonts w:ascii="Arial" w:hAnsi="Arial" w:cs="Arial"/>
          <w:color w:val="000000" w:themeColor="text1"/>
        </w:rPr>
        <w:t xml:space="preserve">Agricultura </w:t>
      </w:r>
      <w:r w:rsidR="00914249" w:rsidRPr="00914249">
        <w:rPr>
          <w:rFonts w:ascii="Arial" w:hAnsi="Arial" w:cs="Arial"/>
          <w:color w:val="000000" w:themeColor="text1"/>
        </w:rPr>
        <w:t>modificada</w:t>
      </w:r>
      <w:r w:rsidR="0078606E" w:rsidRPr="00914249">
        <w:rPr>
          <w:rFonts w:ascii="Arial" w:hAnsi="Arial" w:cs="Arial"/>
          <w:color w:val="000000" w:themeColor="text1"/>
        </w:rPr>
        <w:t>.</w:t>
      </w:r>
      <w:r w:rsidRPr="00914249">
        <w:rPr>
          <w:rFonts w:ascii="Arial" w:hAnsi="Arial" w:cs="Arial"/>
          <w:color w:val="000000" w:themeColor="text1"/>
        </w:rPr>
        <w:t xml:space="preserve"> </w:t>
      </w:r>
    </w:p>
    <w:p w:rsidR="00BD0AAC" w:rsidRPr="00E8126D" w:rsidRDefault="00BD0AAC" w:rsidP="00914249">
      <w:pPr>
        <w:pStyle w:val="Prrafodelista"/>
        <w:numPr>
          <w:ilvl w:val="1"/>
          <w:numId w:val="37"/>
        </w:numPr>
        <w:tabs>
          <w:tab w:val="left" w:pos="426"/>
        </w:tabs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hAnsi="Arial" w:cs="Arial"/>
          <w:color w:val="000000" w:themeColor="text1"/>
        </w:rPr>
        <w:t>Decreto Legislativo N°997, que aprueba la Organización y Funciones del Ministerio de Agricultura y su modificatoria Ley N° 30048.</w:t>
      </w:r>
    </w:p>
    <w:p w:rsidR="00BD0AAC" w:rsidRPr="007F634F" w:rsidRDefault="00BD0AAC" w:rsidP="00914249">
      <w:pPr>
        <w:pStyle w:val="Prrafodelista"/>
        <w:numPr>
          <w:ilvl w:val="1"/>
          <w:numId w:val="37"/>
        </w:numPr>
        <w:tabs>
          <w:tab w:val="left" w:pos="426"/>
        </w:tabs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hAnsi="Arial" w:cs="Arial"/>
          <w:color w:val="000000" w:themeColor="text1"/>
        </w:rPr>
        <w:t>Decreto Legislativo N° 1060, que regula el Sistema Nacional de innovación Agraria.</w:t>
      </w:r>
    </w:p>
    <w:p w:rsidR="00BD0AAC" w:rsidRPr="00E8126D" w:rsidRDefault="00BD0AAC" w:rsidP="00914249">
      <w:pPr>
        <w:pStyle w:val="Prrafodelista"/>
        <w:numPr>
          <w:ilvl w:val="1"/>
          <w:numId w:val="37"/>
        </w:numPr>
        <w:tabs>
          <w:tab w:val="left" w:pos="426"/>
        </w:tabs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hAnsi="Arial" w:cs="Arial"/>
          <w:color w:val="000000" w:themeColor="text1"/>
        </w:rPr>
        <w:t>Decreto Supremo N° 040-2008, que aprueba el Reglamento del Decreto Legislativo N° 1060 – Decreto Legislativo que regula el Sistema Nacional de innovación Agraria.</w:t>
      </w:r>
    </w:p>
    <w:p w:rsidR="00BD0AAC" w:rsidRPr="00E8126D" w:rsidRDefault="00BD0AAC" w:rsidP="00914249">
      <w:pPr>
        <w:pStyle w:val="Prrafodelista"/>
        <w:numPr>
          <w:ilvl w:val="1"/>
          <w:numId w:val="37"/>
        </w:numPr>
        <w:tabs>
          <w:tab w:val="left" w:pos="426"/>
        </w:tabs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hAnsi="Arial" w:cs="Arial"/>
          <w:color w:val="000000" w:themeColor="text1"/>
        </w:rPr>
        <w:t>Decreto Supremo N° 010-2014-MINAGRI, Aprueba el Reglamento de Organización y Funciones del Instituto Nacional de Innovación Agraria y su anexo.</w:t>
      </w:r>
    </w:p>
    <w:p w:rsidR="00BD0AAC" w:rsidRPr="00320C80" w:rsidRDefault="00BD0AAC" w:rsidP="00914249">
      <w:pPr>
        <w:pStyle w:val="Prrafodelista"/>
        <w:numPr>
          <w:ilvl w:val="1"/>
          <w:numId w:val="37"/>
        </w:numPr>
        <w:tabs>
          <w:tab w:val="left" w:pos="426"/>
        </w:tabs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 w:rsidRPr="00E8126D">
        <w:rPr>
          <w:rFonts w:ascii="Arial" w:hAnsi="Arial" w:cs="Arial"/>
          <w:color w:val="000000" w:themeColor="text1"/>
        </w:rPr>
        <w:t>Decreto Supremo Nº 015-2016-PCM, Decreto Supremo que aprueba la Política Nacional para el Desarrollo de la Ciencia, Tecnología e Innovación Tecnológica – CTI.</w:t>
      </w:r>
    </w:p>
    <w:p w:rsidR="00320C80" w:rsidRPr="00E8126D" w:rsidRDefault="00320C80" w:rsidP="00914249">
      <w:pPr>
        <w:pStyle w:val="Prrafodelista"/>
        <w:numPr>
          <w:ilvl w:val="1"/>
          <w:numId w:val="37"/>
        </w:numPr>
        <w:tabs>
          <w:tab w:val="left" w:pos="426"/>
        </w:tabs>
        <w:spacing w:after="0" w:line="240" w:lineRule="auto"/>
        <w:ind w:left="993" w:hanging="709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Resolución </w:t>
      </w:r>
      <w:proofErr w:type="spellStart"/>
      <w:r>
        <w:rPr>
          <w:rFonts w:ascii="Arial" w:hAnsi="Arial" w:cs="Arial"/>
          <w:color w:val="000000" w:themeColor="text1"/>
        </w:rPr>
        <w:t>Jefatural</w:t>
      </w:r>
      <w:proofErr w:type="spellEnd"/>
      <w:r>
        <w:rPr>
          <w:rFonts w:ascii="Arial" w:hAnsi="Arial" w:cs="Arial"/>
          <w:color w:val="000000" w:themeColor="text1"/>
        </w:rPr>
        <w:t xml:space="preserve"> N° 0027-2019-INIA. Resolución </w:t>
      </w:r>
      <w:proofErr w:type="spellStart"/>
      <w:r>
        <w:rPr>
          <w:rFonts w:ascii="Arial" w:hAnsi="Arial" w:cs="Arial"/>
          <w:color w:val="000000" w:themeColor="text1"/>
        </w:rPr>
        <w:t>Jefatural</w:t>
      </w:r>
      <w:proofErr w:type="spellEnd"/>
      <w:r>
        <w:rPr>
          <w:rFonts w:ascii="Arial" w:hAnsi="Arial" w:cs="Arial"/>
          <w:color w:val="000000" w:themeColor="text1"/>
        </w:rPr>
        <w:t xml:space="preserve"> que resuelve delegar en la Gerencia General del INIA la función de suscribir Convenios de apoyo o de Cooperación Interinstitucional con Entidades del Estado y Privadas, </w:t>
      </w:r>
      <w:r w:rsidR="0088690A">
        <w:rPr>
          <w:rFonts w:ascii="Arial" w:hAnsi="Arial" w:cs="Arial"/>
          <w:color w:val="000000" w:themeColor="text1"/>
        </w:rPr>
        <w:t>así</w:t>
      </w:r>
      <w:r>
        <w:rPr>
          <w:rFonts w:ascii="Arial" w:hAnsi="Arial" w:cs="Arial"/>
          <w:color w:val="000000" w:themeColor="text1"/>
        </w:rPr>
        <w:t xml:space="preserve"> como suscribir la ampliación de la vigencia o renovación de los Convenios correspondientes.</w:t>
      </w:r>
    </w:p>
    <w:p w:rsidR="00BE577F" w:rsidRPr="00E8126D" w:rsidRDefault="00BE577F" w:rsidP="00AD5152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CLÁUSULA TERCERA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: DEL OBJETO </w:t>
      </w:r>
    </w:p>
    <w:p w:rsidR="00FA6E88" w:rsidRDefault="0095489F" w:rsidP="00AD5152">
      <w:pPr>
        <w:suppressAutoHyphens/>
        <w:spacing w:before="240"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Establecer </w:t>
      </w:r>
      <w:r w:rsidR="007F634F">
        <w:rPr>
          <w:rFonts w:ascii="Arial" w:eastAsia="SimSun" w:hAnsi="Arial" w:cs="Arial"/>
          <w:bCs/>
          <w:color w:val="000000" w:themeColor="text1"/>
        </w:rPr>
        <w:t xml:space="preserve">estrategias y mecanismos de coordinación para desarrollar, según corresponda </w:t>
      </w:r>
      <w:r w:rsidR="00FA6E88" w:rsidRPr="00E8126D">
        <w:rPr>
          <w:rFonts w:ascii="Arial" w:eastAsia="SimSun" w:hAnsi="Arial" w:cs="Arial"/>
          <w:bCs/>
          <w:color w:val="000000" w:themeColor="text1"/>
        </w:rPr>
        <w:t>actividades</w:t>
      </w:r>
      <w:r w:rsidR="005B74B0" w:rsidRPr="00E8126D">
        <w:rPr>
          <w:rFonts w:ascii="Arial" w:eastAsia="SimSun" w:hAnsi="Arial" w:cs="Arial"/>
          <w:bCs/>
          <w:color w:val="000000" w:themeColor="text1"/>
        </w:rPr>
        <w:t xml:space="preserve"> </w:t>
      </w:r>
      <w:r w:rsidR="00FA6E88" w:rsidRPr="00E8126D">
        <w:rPr>
          <w:rFonts w:ascii="Arial" w:eastAsia="SimSun" w:hAnsi="Arial" w:cs="Arial"/>
          <w:bCs/>
          <w:color w:val="000000" w:themeColor="text1"/>
        </w:rPr>
        <w:t xml:space="preserve">de investigación, </w:t>
      </w:r>
      <w:r w:rsidR="00FA6E88" w:rsidRPr="001B649C">
        <w:rPr>
          <w:rFonts w:ascii="Arial" w:eastAsia="SimSun" w:hAnsi="Arial" w:cs="Arial"/>
          <w:bCs/>
          <w:color w:val="000000" w:themeColor="text1"/>
        </w:rPr>
        <w:t>tr</w:t>
      </w:r>
      <w:r w:rsidR="00BE577F" w:rsidRPr="001B649C">
        <w:rPr>
          <w:rFonts w:ascii="Arial" w:eastAsia="SimSun" w:hAnsi="Arial" w:cs="Arial"/>
          <w:bCs/>
          <w:color w:val="000000" w:themeColor="text1"/>
        </w:rPr>
        <w:t xml:space="preserve">ansferencia de </w:t>
      </w:r>
      <w:r w:rsidR="00FA6E88" w:rsidRPr="001B649C">
        <w:rPr>
          <w:rFonts w:ascii="Arial" w:eastAsia="SimSun" w:hAnsi="Arial" w:cs="Arial"/>
          <w:bCs/>
          <w:color w:val="000000" w:themeColor="text1"/>
        </w:rPr>
        <w:t>t</w:t>
      </w:r>
      <w:r w:rsidR="00BE577F" w:rsidRPr="001B649C">
        <w:rPr>
          <w:rFonts w:ascii="Arial" w:eastAsia="SimSun" w:hAnsi="Arial" w:cs="Arial"/>
          <w:bCs/>
          <w:color w:val="000000" w:themeColor="text1"/>
        </w:rPr>
        <w:t>ecnología,</w:t>
      </w:r>
      <w:r w:rsidR="00FA6E88" w:rsidRPr="001B649C">
        <w:rPr>
          <w:rFonts w:ascii="Arial" w:eastAsia="SimSun" w:hAnsi="Arial" w:cs="Arial"/>
          <w:bCs/>
          <w:color w:val="000000" w:themeColor="text1"/>
        </w:rPr>
        <w:t xml:space="preserve"> c</w:t>
      </w:r>
      <w:r w:rsidR="007F634F">
        <w:rPr>
          <w:rFonts w:ascii="Arial" w:eastAsia="SimSun" w:hAnsi="Arial" w:cs="Arial"/>
          <w:bCs/>
          <w:color w:val="000000" w:themeColor="text1"/>
        </w:rPr>
        <w:t xml:space="preserve">apacitación, asistencia técnica agropecuaria y agroindustrial en </w:t>
      </w:r>
      <w:r w:rsidR="001868EC">
        <w:rPr>
          <w:rFonts w:ascii="Arial" w:eastAsia="SimSun" w:hAnsi="Arial" w:cs="Arial"/>
          <w:bCs/>
          <w:color w:val="000000" w:themeColor="text1"/>
        </w:rPr>
        <w:t xml:space="preserve">el ámbito de la </w:t>
      </w:r>
      <w:r w:rsidR="007F634F">
        <w:rPr>
          <w:rFonts w:ascii="Arial" w:eastAsia="SimSun" w:hAnsi="Arial" w:cs="Arial"/>
          <w:bCs/>
          <w:color w:val="000000" w:themeColor="text1"/>
        </w:rPr>
        <w:t>Provincia y/o</w:t>
      </w:r>
      <w:r w:rsidR="001868EC">
        <w:rPr>
          <w:rFonts w:ascii="Arial" w:eastAsia="SimSun" w:hAnsi="Arial" w:cs="Arial"/>
          <w:bCs/>
          <w:color w:val="000000" w:themeColor="text1"/>
        </w:rPr>
        <w:t xml:space="preserve"> Distrit</w:t>
      </w:r>
      <w:r w:rsidR="007F634F">
        <w:rPr>
          <w:rFonts w:ascii="Arial" w:eastAsia="SimSun" w:hAnsi="Arial" w:cs="Arial"/>
          <w:bCs/>
          <w:color w:val="000000" w:themeColor="text1"/>
        </w:rPr>
        <w:t>o</w:t>
      </w:r>
      <w:r w:rsidR="001868EC">
        <w:rPr>
          <w:rFonts w:ascii="Arial" w:eastAsia="SimSun" w:hAnsi="Arial" w:cs="Arial"/>
          <w:bCs/>
          <w:color w:val="000000" w:themeColor="text1"/>
        </w:rPr>
        <w:t xml:space="preserve"> de </w:t>
      </w:r>
      <w:proofErr w:type="gramStart"/>
      <w:r w:rsidR="001868EC">
        <w:rPr>
          <w:rFonts w:ascii="Arial" w:eastAsia="SimSun" w:hAnsi="Arial" w:cs="Arial"/>
          <w:bCs/>
          <w:color w:val="000000" w:themeColor="text1"/>
        </w:rPr>
        <w:t>……</w:t>
      </w:r>
      <w:r w:rsidR="00FA6E88" w:rsidRPr="001B649C">
        <w:rPr>
          <w:rFonts w:ascii="Arial" w:eastAsia="SimSun" w:hAnsi="Arial" w:cs="Arial"/>
          <w:bCs/>
          <w:color w:val="000000" w:themeColor="text1"/>
        </w:rPr>
        <w:t>……..</w:t>
      </w:r>
      <w:proofErr w:type="gramEnd"/>
    </w:p>
    <w:p w:rsidR="009C7400" w:rsidRDefault="009C7400" w:rsidP="009C7400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CLÁUSULA CUARTA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: </w:t>
      </w:r>
      <w:r>
        <w:rPr>
          <w:rFonts w:ascii="Arial" w:eastAsia="SimSun" w:hAnsi="Arial" w:cs="Arial"/>
          <w:b/>
          <w:bCs/>
          <w:color w:val="000000" w:themeColor="text1"/>
        </w:rPr>
        <w:t xml:space="preserve">DE LOS </w:t>
      </w:r>
      <w:r w:rsidRPr="00E8126D">
        <w:rPr>
          <w:rFonts w:ascii="Arial" w:eastAsia="SimSun" w:hAnsi="Arial" w:cs="Arial"/>
          <w:b/>
          <w:bCs/>
          <w:color w:val="000000" w:themeColor="text1"/>
        </w:rPr>
        <w:t>COMPROMISOS DE LAS PARTES</w:t>
      </w:r>
    </w:p>
    <w:p w:rsidR="009C7400" w:rsidRDefault="009C7400" w:rsidP="009C7400">
      <w:pPr>
        <w:pStyle w:val="Prrafodelista"/>
        <w:suppressAutoHyphens/>
        <w:spacing w:after="0" w:line="240" w:lineRule="auto"/>
        <w:ind w:left="567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Default="009C7400" w:rsidP="009C7400">
      <w:pPr>
        <w:pStyle w:val="Prrafodelista"/>
        <w:numPr>
          <w:ilvl w:val="1"/>
          <w:numId w:val="48"/>
        </w:numPr>
        <w:suppressAutoHyphens/>
        <w:spacing w:after="0" w:line="240" w:lineRule="auto"/>
        <w:ind w:left="567" w:hanging="567"/>
        <w:jc w:val="both"/>
        <w:rPr>
          <w:rFonts w:ascii="Arial" w:eastAsia="SimSun" w:hAnsi="Arial" w:cs="Arial"/>
          <w:bCs/>
          <w:color w:val="000000" w:themeColor="text1"/>
        </w:rPr>
      </w:pPr>
      <w:r>
        <w:rPr>
          <w:rFonts w:ascii="Arial" w:eastAsia="SimSun" w:hAnsi="Arial" w:cs="Arial"/>
          <w:bCs/>
          <w:color w:val="000000" w:themeColor="text1"/>
        </w:rPr>
        <w:t xml:space="preserve">Promover </w:t>
      </w:r>
      <w:r w:rsidRPr="007D4D16">
        <w:rPr>
          <w:rFonts w:ascii="Arial" w:eastAsia="SimSun" w:hAnsi="Arial" w:cs="Arial"/>
          <w:bCs/>
          <w:color w:val="000000" w:themeColor="text1"/>
        </w:rPr>
        <w:t>la participación e involucramiento de las organizaciones de</w:t>
      </w:r>
      <w:r>
        <w:rPr>
          <w:rFonts w:ascii="Arial" w:eastAsia="SimSun" w:hAnsi="Arial" w:cs="Arial"/>
          <w:bCs/>
          <w:color w:val="000000" w:themeColor="text1"/>
        </w:rPr>
        <w:t xml:space="preserve">l sector agrario </w:t>
      </w:r>
      <w:r w:rsidRPr="007D4D16">
        <w:rPr>
          <w:rFonts w:ascii="Arial" w:eastAsia="SimSun" w:hAnsi="Arial" w:cs="Arial"/>
          <w:bCs/>
          <w:color w:val="000000" w:themeColor="text1"/>
        </w:rPr>
        <w:t>en eventos que permitan identificar y valorar las principales demandas tecnológicas de las cadenas de valor de cultivos, cri</w:t>
      </w:r>
      <w:r>
        <w:rPr>
          <w:rFonts w:ascii="Arial" w:eastAsia="SimSun" w:hAnsi="Arial" w:cs="Arial"/>
          <w:bCs/>
          <w:color w:val="000000" w:themeColor="text1"/>
        </w:rPr>
        <w:t xml:space="preserve">anzas y forestales de la Provincia y/o distrito </w:t>
      </w:r>
      <w:proofErr w:type="gramStart"/>
      <w:r>
        <w:rPr>
          <w:rFonts w:ascii="Arial" w:eastAsia="SimSun" w:hAnsi="Arial" w:cs="Arial"/>
          <w:bCs/>
          <w:color w:val="000000" w:themeColor="text1"/>
        </w:rPr>
        <w:t>de …</w:t>
      </w:r>
      <w:proofErr w:type="gramEnd"/>
      <w:r>
        <w:rPr>
          <w:rFonts w:ascii="Arial" w:eastAsia="SimSun" w:hAnsi="Arial" w:cs="Arial"/>
          <w:bCs/>
          <w:color w:val="000000" w:themeColor="text1"/>
        </w:rPr>
        <w:t>……………</w:t>
      </w:r>
    </w:p>
    <w:p w:rsidR="009C7400" w:rsidRDefault="009C7400" w:rsidP="009C7400">
      <w:pPr>
        <w:pStyle w:val="Prrafodelista"/>
        <w:numPr>
          <w:ilvl w:val="1"/>
          <w:numId w:val="48"/>
        </w:numPr>
        <w:suppressAutoHyphens/>
        <w:spacing w:after="0" w:line="240" w:lineRule="auto"/>
        <w:ind w:left="567" w:hanging="567"/>
        <w:jc w:val="both"/>
        <w:rPr>
          <w:rFonts w:ascii="Arial" w:eastAsia="SimSun" w:hAnsi="Arial" w:cs="Arial"/>
          <w:bCs/>
          <w:color w:val="000000" w:themeColor="text1"/>
        </w:rPr>
      </w:pPr>
      <w:r w:rsidRPr="007D4D16">
        <w:rPr>
          <w:rFonts w:ascii="Arial" w:eastAsia="SimSun" w:hAnsi="Arial" w:cs="Arial"/>
          <w:bCs/>
          <w:color w:val="000000" w:themeColor="text1"/>
        </w:rPr>
        <w:t xml:space="preserve">Apoyar las actividades de formulación y gestión de proyectos de </w:t>
      </w:r>
      <w:proofErr w:type="spellStart"/>
      <w:r w:rsidRPr="007D4D16">
        <w:rPr>
          <w:rFonts w:ascii="Arial" w:eastAsia="SimSun" w:hAnsi="Arial" w:cs="Arial"/>
          <w:bCs/>
          <w:color w:val="000000" w:themeColor="text1"/>
        </w:rPr>
        <w:t>I+D+i</w:t>
      </w:r>
      <w:proofErr w:type="spellEnd"/>
      <w:r w:rsidRPr="007D4D16">
        <w:rPr>
          <w:rFonts w:ascii="Arial" w:eastAsia="SimSun" w:hAnsi="Arial" w:cs="Arial"/>
          <w:bCs/>
          <w:color w:val="000000" w:themeColor="text1"/>
        </w:rPr>
        <w:t xml:space="preserve">, transferencia de tecnología, extensión, asistencia técnica, </w:t>
      </w:r>
      <w:r w:rsidRPr="007D4D16">
        <w:rPr>
          <w:rFonts w:ascii="Arial" w:hAnsi="Arial" w:cs="Arial"/>
          <w:bCs/>
          <w:color w:val="000000" w:themeColor="text1"/>
        </w:rPr>
        <w:t>conservación de recursos genéticos</w:t>
      </w:r>
      <w:r w:rsidRPr="007D4D16">
        <w:rPr>
          <w:rFonts w:ascii="Arial" w:eastAsia="SimSun" w:hAnsi="Arial" w:cs="Arial"/>
          <w:bCs/>
          <w:color w:val="000000" w:themeColor="text1"/>
        </w:rPr>
        <w:t xml:space="preserve"> y capacitación agraria en la Región, a ser finan</w:t>
      </w:r>
      <w:r>
        <w:rPr>
          <w:rFonts w:ascii="Arial" w:eastAsia="SimSun" w:hAnsi="Arial" w:cs="Arial"/>
          <w:bCs/>
          <w:color w:val="000000" w:themeColor="text1"/>
        </w:rPr>
        <w:t xml:space="preserve">ciados por </w:t>
      </w:r>
      <w:r w:rsidRPr="009C7400">
        <w:rPr>
          <w:rFonts w:ascii="Arial" w:eastAsia="SimSun" w:hAnsi="Arial" w:cs="Arial"/>
          <w:b/>
          <w:bCs/>
          <w:color w:val="000000" w:themeColor="text1"/>
        </w:rPr>
        <w:t>LA MUNICIPALIDAD</w:t>
      </w:r>
      <w:r>
        <w:rPr>
          <w:rFonts w:ascii="Arial" w:eastAsia="SimSun" w:hAnsi="Arial" w:cs="Arial"/>
          <w:bCs/>
          <w:color w:val="000000" w:themeColor="text1"/>
        </w:rPr>
        <w:t xml:space="preserve"> y r</w:t>
      </w:r>
      <w:r w:rsidRPr="007D4D16">
        <w:rPr>
          <w:rFonts w:ascii="Arial" w:eastAsia="SimSun" w:hAnsi="Arial" w:cs="Arial"/>
          <w:bCs/>
          <w:color w:val="000000" w:themeColor="text1"/>
        </w:rPr>
        <w:t xml:space="preserve">espaldar las iniciativas de proyectos de interés común y </w:t>
      </w:r>
      <w:r>
        <w:rPr>
          <w:rFonts w:ascii="Arial" w:eastAsia="SimSun" w:hAnsi="Arial" w:cs="Arial"/>
          <w:bCs/>
          <w:color w:val="000000" w:themeColor="text1"/>
        </w:rPr>
        <w:t>promover</w:t>
      </w:r>
      <w:r w:rsidRPr="007D4D16">
        <w:rPr>
          <w:rFonts w:ascii="Arial" w:eastAsia="SimSun" w:hAnsi="Arial" w:cs="Arial"/>
          <w:bCs/>
          <w:color w:val="000000" w:themeColor="text1"/>
        </w:rPr>
        <w:t xml:space="preserve"> el financiamiento, público, privado y/o con fuentes de cooperación internacional.</w:t>
      </w:r>
    </w:p>
    <w:p w:rsidR="009C7400" w:rsidRPr="001F553E" w:rsidRDefault="009C7400" w:rsidP="009C7400">
      <w:pPr>
        <w:pStyle w:val="Prrafodelista"/>
        <w:numPr>
          <w:ilvl w:val="1"/>
          <w:numId w:val="48"/>
        </w:numPr>
        <w:suppressAutoHyphens/>
        <w:spacing w:after="0" w:line="240" w:lineRule="auto"/>
        <w:ind w:left="567" w:hanging="567"/>
        <w:jc w:val="both"/>
        <w:rPr>
          <w:rFonts w:ascii="Arial" w:eastAsia="SimSun" w:hAnsi="Arial" w:cs="Arial"/>
          <w:bCs/>
          <w:color w:val="000000" w:themeColor="text1"/>
        </w:rPr>
      </w:pPr>
      <w:r w:rsidRPr="001F553E">
        <w:rPr>
          <w:rFonts w:ascii="Arial" w:eastAsia="SimSun" w:hAnsi="Arial" w:cs="Arial"/>
          <w:bCs/>
          <w:color w:val="000000" w:themeColor="text1"/>
        </w:rPr>
        <w:t xml:space="preserve">Promover en los eventos </w:t>
      </w:r>
      <w:r>
        <w:rPr>
          <w:rFonts w:ascii="Arial" w:eastAsia="SimSun" w:hAnsi="Arial" w:cs="Arial"/>
          <w:bCs/>
          <w:color w:val="000000" w:themeColor="text1"/>
        </w:rPr>
        <w:t>de la Provincia y/o Distrito de ……………;</w:t>
      </w:r>
      <w:r w:rsidRPr="001F553E">
        <w:rPr>
          <w:rFonts w:ascii="Arial" w:eastAsia="SimSun" w:hAnsi="Arial" w:cs="Arial"/>
          <w:bCs/>
          <w:color w:val="000000" w:themeColor="text1"/>
        </w:rPr>
        <w:t xml:space="preserve"> la oferta de plantones, semillas y reproductores de alta calidad o certificadas de los principales cultivos, crianzas y forestales priorizados </w:t>
      </w:r>
      <w:r w:rsidR="008F2357">
        <w:rPr>
          <w:rFonts w:ascii="Arial" w:eastAsia="SimSun" w:hAnsi="Arial" w:cs="Arial"/>
          <w:bCs/>
          <w:color w:val="000000" w:themeColor="text1"/>
        </w:rPr>
        <w:t xml:space="preserve">por </w:t>
      </w:r>
      <w:r>
        <w:rPr>
          <w:rFonts w:ascii="Arial" w:eastAsia="SimSun" w:hAnsi="Arial" w:cs="Arial"/>
          <w:bCs/>
          <w:color w:val="000000" w:themeColor="text1"/>
        </w:rPr>
        <w:t>e</w:t>
      </w:r>
      <w:r w:rsidR="008F2357">
        <w:rPr>
          <w:rFonts w:ascii="Arial" w:eastAsia="SimSun" w:hAnsi="Arial" w:cs="Arial"/>
          <w:bCs/>
          <w:color w:val="000000" w:themeColor="text1"/>
        </w:rPr>
        <w:t xml:space="preserve">l </w:t>
      </w:r>
      <w:r w:rsidRPr="009C7400">
        <w:rPr>
          <w:rFonts w:ascii="Arial" w:eastAsia="SimSun" w:hAnsi="Arial" w:cs="Arial"/>
          <w:b/>
          <w:bCs/>
          <w:color w:val="000000" w:themeColor="text1"/>
        </w:rPr>
        <w:t>I</w:t>
      </w:r>
      <w:r w:rsidR="008F2357">
        <w:rPr>
          <w:rFonts w:ascii="Arial" w:eastAsia="SimSun" w:hAnsi="Arial" w:cs="Arial"/>
          <w:b/>
          <w:bCs/>
          <w:color w:val="000000" w:themeColor="text1"/>
        </w:rPr>
        <w:t xml:space="preserve">NIA y </w:t>
      </w:r>
      <w:r w:rsidR="008F2357" w:rsidRPr="009C7400">
        <w:rPr>
          <w:rFonts w:ascii="Arial" w:eastAsia="SimSun" w:hAnsi="Arial" w:cs="Arial"/>
          <w:b/>
          <w:bCs/>
          <w:color w:val="000000" w:themeColor="text1"/>
        </w:rPr>
        <w:t>LA MUNICIPALIDAD</w:t>
      </w:r>
      <w:r>
        <w:rPr>
          <w:rFonts w:ascii="Arial" w:eastAsia="SimSun" w:hAnsi="Arial" w:cs="Arial"/>
          <w:bCs/>
          <w:color w:val="000000" w:themeColor="text1"/>
        </w:rPr>
        <w:t>;</w:t>
      </w:r>
      <w:r w:rsidRPr="001F553E">
        <w:rPr>
          <w:rFonts w:ascii="Arial" w:eastAsia="SimSun" w:hAnsi="Arial" w:cs="Arial"/>
          <w:bCs/>
          <w:color w:val="000000" w:themeColor="text1"/>
        </w:rPr>
        <w:t xml:space="preserve"> </w:t>
      </w:r>
      <w:r w:rsidR="008F2357">
        <w:rPr>
          <w:rFonts w:ascii="Arial" w:eastAsia="SimSun" w:hAnsi="Arial" w:cs="Arial"/>
          <w:bCs/>
          <w:color w:val="000000" w:themeColor="text1"/>
        </w:rPr>
        <w:t xml:space="preserve">así como </w:t>
      </w:r>
      <w:r>
        <w:rPr>
          <w:rFonts w:ascii="Arial" w:eastAsia="SimSun" w:hAnsi="Arial" w:cs="Arial"/>
          <w:bCs/>
          <w:color w:val="000000" w:themeColor="text1"/>
        </w:rPr>
        <w:t xml:space="preserve">la </w:t>
      </w:r>
      <w:r w:rsidRPr="001F553E">
        <w:rPr>
          <w:rFonts w:ascii="Arial" w:eastAsia="SimSun" w:hAnsi="Arial" w:cs="Arial"/>
          <w:bCs/>
          <w:color w:val="000000" w:themeColor="text1"/>
        </w:rPr>
        <w:t>difusión de los resultados de las investigaciones en el Marco de la Política Agraria, así como los servicios de análisis suelos, agua, foliar, Fitopatológico (</w:t>
      </w:r>
      <w:proofErr w:type="spellStart"/>
      <w:r w:rsidRPr="001F553E">
        <w:rPr>
          <w:rFonts w:ascii="Arial" w:eastAsia="SimSun" w:hAnsi="Arial" w:cs="Arial"/>
          <w:bCs/>
          <w:color w:val="000000" w:themeColor="text1"/>
        </w:rPr>
        <w:t>nematológico</w:t>
      </w:r>
      <w:proofErr w:type="spellEnd"/>
      <w:r w:rsidRPr="001F553E">
        <w:rPr>
          <w:rFonts w:ascii="Arial" w:eastAsia="SimSun" w:hAnsi="Arial" w:cs="Arial"/>
          <w:bCs/>
          <w:color w:val="000000" w:themeColor="text1"/>
        </w:rPr>
        <w:t>), entomológico de acuerdo a costos establecidos en la Guía de Servicios del INIA, vigente a la fecha.</w:t>
      </w:r>
    </w:p>
    <w:p w:rsidR="009C7400" w:rsidRPr="007D4D16" w:rsidRDefault="009C7400" w:rsidP="009C7400">
      <w:pPr>
        <w:pStyle w:val="Prrafodelista"/>
        <w:spacing w:line="240" w:lineRule="auto"/>
        <w:rPr>
          <w:rFonts w:ascii="Arial" w:eastAsia="SimSun" w:hAnsi="Arial" w:cs="Arial"/>
          <w:bCs/>
          <w:color w:val="000000" w:themeColor="text1"/>
        </w:rPr>
      </w:pPr>
    </w:p>
    <w:p w:rsidR="009C7400" w:rsidRPr="001F553E" w:rsidRDefault="009C7400" w:rsidP="009C7400">
      <w:pPr>
        <w:pStyle w:val="Prrafodelista"/>
        <w:numPr>
          <w:ilvl w:val="1"/>
          <w:numId w:val="48"/>
        </w:numPr>
        <w:suppressAutoHyphens/>
        <w:spacing w:after="0" w:line="240" w:lineRule="auto"/>
        <w:ind w:left="567" w:hanging="567"/>
        <w:jc w:val="both"/>
        <w:rPr>
          <w:rFonts w:ascii="Arial" w:eastAsia="SimSun" w:hAnsi="Arial" w:cs="Arial"/>
          <w:bCs/>
          <w:color w:val="000000" w:themeColor="text1"/>
        </w:rPr>
      </w:pPr>
      <w:r w:rsidRPr="00B933E7">
        <w:rPr>
          <w:rFonts w:ascii="Arial" w:hAnsi="Arial" w:cs="Arial"/>
        </w:rPr>
        <w:lastRenderedPageBreak/>
        <w:t xml:space="preserve">Elaborar los informes </w:t>
      </w:r>
      <w:r>
        <w:rPr>
          <w:rFonts w:ascii="Arial" w:hAnsi="Arial" w:cs="Arial"/>
        </w:rPr>
        <w:t>anuales respecto del cumplimiento del compromiso de las Partes.</w:t>
      </w:r>
    </w:p>
    <w:p w:rsidR="009C7400" w:rsidRPr="00E8126D" w:rsidRDefault="009C7400" w:rsidP="009C7400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CLAUSULA QUINTA: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>
        <w:rPr>
          <w:rFonts w:ascii="Arial" w:eastAsia="SimSun" w:hAnsi="Arial" w:cs="Arial"/>
          <w:b/>
          <w:bCs/>
          <w:color w:val="000000" w:themeColor="text1"/>
        </w:rPr>
        <w:t xml:space="preserve">DEL </w:t>
      </w:r>
      <w:r w:rsidRPr="00E8126D">
        <w:rPr>
          <w:rFonts w:ascii="Arial" w:eastAsia="SimSun" w:hAnsi="Arial" w:cs="Arial"/>
          <w:b/>
          <w:bCs/>
          <w:color w:val="000000" w:themeColor="text1"/>
        </w:rPr>
        <w:t>FINANCIAMIENTO</w:t>
      </w:r>
    </w:p>
    <w:p w:rsidR="009C7400" w:rsidRDefault="009C7400" w:rsidP="009C7400">
      <w:pPr>
        <w:suppressAutoHyphens/>
        <w:spacing w:before="24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8F2357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 convienen que, tratándose de un Convenio Marco de Cooperación Interinstitucional, el mismo, n</w:t>
      </w:r>
      <w:r>
        <w:rPr>
          <w:rFonts w:ascii="Arial" w:eastAsia="SimSun" w:hAnsi="Arial" w:cs="Arial"/>
          <w:bCs/>
          <w:color w:val="000000" w:themeColor="text1"/>
        </w:rPr>
        <w:t>o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 implica transferencias de recursos económicos ni pago de contraprestación alguna entre las partes. </w:t>
      </w:r>
    </w:p>
    <w:p w:rsidR="009C7400" w:rsidRDefault="009C7400" w:rsidP="009C7400">
      <w:pPr>
        <w:suppressAutoHyphens/>
        <w:spacing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CLÁUSULA SEXTA: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 DE LOS CONVENIOS ESPECÍFICOS</w:t>
      </w:r>
      <w:r>
        <w:rPr>
          <w:rFonts w:ascii="Arial" w:eastAsia="SimSun" w:hAnsi="Arial" w:cs="Arial"/>
          <w:b/>
          <w:bCs/>
          <w:color w:val="000000" w:themeColor="text1"/>
        </w:rPr>
        <w:t>.</w:t>
      </w:r>
    </w:p>
    <w:p w:rsidR="009C7400" w:rsidRDefault="009C7400" w:rsidP="009C7400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>
        <w:rPr>
          <w:rFonts w:ascii="Arial" w:eastAsia="SimSun" w:hAnsi="Arial" w:cs="Arial"/>
          <w:bCs/>
          <w:color w:val="000000" w:themeColor="text1"/>
        </w:rPr>
        <w:t xml:space="preserve">El </w:t>
      </w:r>
      <w:r w:rsidRPr="00E8126D">
        <w:rPr>
          <w:rFonts w:ascii="Arial" w:eastAsia="SimSun" w:hAnsi="Arial" w:cs="Arial"/>
          <w:bCs/>
          <w:color w:val="000000" w:themeColor="text1"/>
        </w:rPr>
        <w:t>presente Convenio Marco</w:t>
      </w:r>
      <w:r>
        <w:rPr>
          <w:rFonts w:ascii="Arial" w:eastAsia="SimSun" w:hAnsi="Arial" w:cs="Arial"/>
          <w:bCs/>
          <w:color w:val="000000" w:themeColor="text1"/>
        </w:rPr>
        <w:t xml:space="preserve"> se concretiza mediante la suscripción de 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Convenios Específicos, estableciendo ambas partes los lineamientos y pautas sobre temas de interés común, definiéndose en las mismas los objetivos generales y específicos, obligaciones, plazos, presupuesto y todo aquello que resulte necesario para su debida ejecución. </w:t>
      </w:r>
    </w:p>
    <w:p w:rsidR="009C7400" w:rsidRPr="001B649C" w:rsidRDefault="009C7400" w:rsidP="009C7400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  <w:r w:rsidRPr="001B649C">
        <w:rPr>
          <w:rFonts w:ascii="Arial" w:eastAsia="SimSun" w:hAnsi="Arial" w:cs="Arial"/>
          <w:bCs/>
          <w:color w:val="000000" w:themeColor="text1"/>
        </w:rPr>
        <w:t xml:space="preserve">Se debe </w:t>
      </w:r>
      <w:r w:rsidRPr="001B649C">
        <w:rPr>
          <w:rFonts w:ascii="Arial" w:eastAsia="MS Mincho" w:hAnsi="Arial" w:cs="Arial"/>
          <w:color w:val="000000" w:themeColor="text1"/>
        </w:rPr>
        <w:t xml:space="preserve">precisar que en los convenios específicos se establecerán entre otros, el financiamiento, responsables, así como todo aquello relacionado con los derechos de propiedad intelectual de los productos y procesos o resultados de los Proyectos, Programas o investigaciones desarrolladas en el marco del presente </w:t>
      </w:r>
      <w:r w:rsidR="008F2357">
        <w:rPr>
          <w:rFonts w:ascii="Arial" w:eastAsia="MS Mincho" w:hAnsi="Arial" w:cs="Arial"/>
          <w:color w:val="000000" w:themeColor="text1"/>
        </w:rPr>
        <w:t>C</w:t>
      </w:r>
      <w:r w:rsidRPr="001B649C">
        <w:rPr>
          <w:rFonts w:ascii="Arial" w:eastAsia="MS Mincho" w:hAnsi="Arial" w:cs="Arial"/>
          <w:color w:val="000000" w:themeColor="text1"/>
        </w:rPr>
        <w:t>onvenio</w:t>
      </w:r>
      <w:r>
        <w:rPr>
          <w:rFonts w:ascii="Arial" w:eastAsia="MS Mincho" w:hAnsi="Arial" w:cs="Arial"/>
          <w:color w:val="000000" w:themeColor="text1"/>
        </w:rPr>
        <w:t xml:space="preserve"> marco</w:t>
      </w:r>
      <w:r w:rsidRPr="001B649C">
        <w:rPr>
          <w:rFonts w:ascii="Arial" w:eastAsia="MS Mincho" w:hAnsi="Arial" w:cs="Arial"/>
          <w:color w:val="000000" w:themeColor="text1"/>
        </w:rPr>
        <w:t>. Además de lo descrito deberá cont</w:t>
      </w:r>
      <w:r>
        <w:rPr>
          <w:rFonts w:ascii="Arial" w:eastAsia="MS Mincho" w:hAnsi="Arial" w:cs="Arial"/>
          <w:color w:val="000000" w:themeColor="text1"/>
        </w:rPr>
        <w:t xml:space="preserve">ar con una Programación Multianual que permita evidenciar el cumplimiento del </w:t>
      </w:r>
      <w:r w:rsidR="008F2357">
        <w:rPr>
          <w:rFonts w:ascii="Arial" w:eastAsia="MS Mincho" w:hAnsi="Arial" w:cs="Arial"/>
          <w:color w:val="000000" w:themeColor="text1"/>
        </w:rPr>
        <w:t>C</w:t>
      </w:r>
      <w:r>
        <w:rPr>
          <w:rFonts w:ascii="Arial" w:eastAsia="MS Mincho" w:hAnsi="Arial" w:cs="Arial"/>
          <w:color w:val="000000" w:themeColor="text1"/>
        </w:rPr>
        <w:t>onvenio marco.</w:t>
      </w:r>
    </w:p>
    <w:p w:rsidR="009C7400" w:rsidRDefault="009C7400" w:rsidP="009C7400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CLÁSULA SÉPTIMA: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 DE LA COORDINACION </w:t>
      </w:r>
    </w:p>
    <w:p w:rsidR="009C7400" w:rsidRDefault="009C7400" w:rsidP="009C7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lang w:val="es-ES_tradnl"/>
        </w:rPr>
      </w:pPr>
    </w:p>
    <w:p w:rsidR="009C7400" w:rsidRPr="00E8126D" w:rsidRDefault="009C7400" w:rsidP="009C74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s-ES_tradnl"/>
        </w:rPr>
      </w:pPr>
      <w:r w:rsidRPr="00E8126D">
        <w:rPr>
          <w:rFonts w:ascii="Arial" w:eastAsia="Calibri" w:hAnsi="Arial" w:cs="Arial"/>
          <w:b/>
          <w:color w:val="000000" w:themeColor="text1"/>
          <w:lang w:val="es-ES_tradnl"/>
        </w:rPr>
        <w:t xml:space="preserve">LAS PARTES </w:t>
      </w:r>
      <w:r w:rsidRPr="00E8126D">
        <w:rPr>
          <w:rFonts w:ascii="Arial" w:eastAsia="Calibri" w:hAnsi="Arial" w:cs="Arial"/>
          <w:color w:val="000000" w:themeColor="text1"/>
          <w:lang w:val="es-ES_tradnl"/>
        </w:rPr>
        <w:t>convienen que los aspectos relacionados con la coordinación, supervisión y evaluación del presente Convenio Marco de Cooperación Interinstitucional estarán a cargo</w:t>
      </w:r>
      <w:r>
        <w:rPr>
          <w:rFonts w:ascii="Arial" w:eastAsia="Calibri" w:hAnsi="Arial" w:cs="Arial"/>
          <w:color w:val="000000" w:themeColor="text1"/>
          <w:lang w:val="es-ES_tradnl"/>
        </w:rPr>
        <w:t xml:space="preserve">: </w:t>
      </w:r>
    </w:p>
    <w:p w:rsidR="009C7400" w:rsidRPr="00E8126D" w:rsidRDefault="009C7400" w:rsidP="009C7400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Arial" w:eastAsia="Calibri" w:hAnsi="Arial" w:cs="Arial"/>
          <w:color w:val="000000" w:themeColor="text1"/>
          <w:lang w:val="es-ES_tradnl"/>
        </w:rPr>
      </w:pPr>
      <w:r w:rsidRPr="00E8126D">
        <w:rPr>
          <w:rFonts w:ascii="Arial" w:eastAsia="Calibri" w:hAnsi="Arial" w:cs="Arial"/>
          <w:color w:val="000000" w:themeColor="text1"/>
          <w:lang w:val="es-ES_tradnl"/>
        </w:rPr>
        <w:t xml:space="preserve">Por </w:t>
      </w:r>
      <w:r w:rsidR="008F2357" w:rsidRPr="009C7400">
        <w:rPr>
          <w:rFonts w:ascii="Arial" w:eastAsia="SimSun" w:hAnsi="Arial" w:cs="Arial"/>
          <w:b/>
          <w:bCs/>
          <w:color w:val="000000" w:themeColor="text1"/>
        </w:rPr>
        <w:t>LA MUNICIPALIDAD</w:t>
      </w:r>
      <w:r w:rsidRPr="00E8126D">
        <w:rPr>
          <w:rFonts w:ascii="Arial" w:eastAsia="Calibri" w:hAnsi="Arial" w:cs="Arial"/>
          <w:color w:val="000000" w:themeColor="text1"/>
          <w:lang w:val="es-ES_tradnl"/>
        </w:rPr>
        <w:t>; Un</w:t>
      </w:r>
      <w:r>
        <w:rPr>
          <w:rFonts w:ascii="Arial" w:eastAsia="Calibri" w:hAnsi="Arial" w:cs="Arial"/>
          <w:color w:val="000000" w:themeColor="text1"/>
          <w:lang w:val="es-ES_tradnl"/>
        </w:rPr>
        <w:t xml:space="preserve"> coordinador designado mediante Resolución</w:t>
      </w:r>
      <w:proofErr w:type="gramStart"/>
      <w:r>
        <w:rPr>
          <w:rFonts w:ascii="Arial" w:eastAsia="Calibri" w:hAnsi="Arial" w:cs="Arial"/>
          <w:color w:val="000000" w:themeColor="text1"/>
          <w:lang w:val="es-ES_tradnl"/>
        </w:rPr>
        <w:t>….</w:t>
      </w:r>
      <w:proofErr w:type="gramEnd"/>
      <w:r w:rsidRPr="00E8126D">
        <w:rPr>
          <w:rFonts w:ascii="Arial" w:eastAsia="Calibri" w:hAnsi="Arial" w:cs="Arial"/>
          <w:color w:val="000000" w:themeColor="text1"/>
          <w:lang w:val="es-ES_tradnl"/>
        </w:rPr>
        <w:t xml:space="preserve"> </w:t>
      </w:r>
    </w:p>
    <w:p w:rsidR="009C7400" w:rsidRDefault="009C7400" w:rsidP="009C7400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B90962">
        <w:rPr>
          <w:rFonts w:ascii="Arial" w:eastAsia="Calibri" w:hAnsi="Arial" w:cs="Arial"/>
          <w:color w:val="000000" w:themeColor="text1"/>
          <w:lang w:val="es-ES"/>
        </w:rPr>
        <w:t xml:space="preserve">Por </w:t>
      </w:r>
      <w:r w:rsidR="008F2357" w:rsidRPr="008F2357">
        <w:rPr>
          <w:rFonts w:ascii="Arial" w:eastAsia="Calibri" w:hAnsi="Arial" w:cs="Arial"/>
          <w:b/>
          <w:color w:val="000000" w:themeColor="text1"/>
          <w:lang w:val="es-ES"/>
        </w:rPr>
        <w:t>EL</w:t>
      </w:r>
      <w:r w:rsidRPr="00B90962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Pr="00B90962">
        <w:rPr>
          <w:rFonts w:ascii="Arial" w:eastAsia="Calibri" w:hAnsi="Arial" w:cs="Arial"/>
          <w:b/>
          <w:color w:val="000000" w:themeColor="text1"/>
          <w:lang w:val="es-ES"/>
        </w:rPr>
        <w:t>INIA</w:t>
      </w:r>
      <w:r w:rsidRPr="00B90962">
        <w:rPr>
          <w:rFonts w:ascii="Arial" w:eastAsia="Calibri" w:hAnsi="Arial" w:cs="Arial"/>
          <w:color w:val="000000" w:themeColor="text1"/>
          <w:lang w:val="es-ES"/>
        </w:rPr>
        <w:t xml:space="preserve">: </w:t>
      </w:r>
      <w:r>
        <w:rPr>
          <w:rFonts w:ascii="Arial" w:eastAsia="Calibri" w:hAnsi="Arial" w:cs="Arial"/>
          <w:color w:val="000000" w:themeColor="text1"/>
          <w:lang w:val="es-ES"/>
        </w:rPr>
        <w:t xml:space="preserve">Un coordinador </w:t>
      </w:r>
      <w:r w:rsidRPr="00B90962">
        <w:rPr>
          <w:rFonts w:ascii="Arial" w:eastAsia="Calibri" w:hAnsi="Arial" w:cs="Arial"/>
          <w:color w:val="000000" w:themeColor="text1"/>
          <w:lang w:val="es-ES"/>
        </w:rPr>
        <w:t xml:space="preserve">designado mediante Resolución </w:t>
      </w:r>
      <w:proofErr w:type="spellStart"/>
      <w:r>
        <w:rPr>
          <w:rFonts w:ascii="Arial" w:eastAsia="Calibri" w:hAnsi="Arial" w:cs="Arial"/>
          <w:color w:val="000000" w:themeColor="text1"/>
          <w:lang w:val="es-ES"/>
        </w:rPr>
        <w:t>Je</w:t>
      </w:r>
      <w:r w:rsidRPr="00B90962">
        <w:rPr>
          <w:rFonts w:ascii="Arial" w:eastAsia="Calibri" w:hAnsi="Arial" w:cs="Arial"/>
          <w:color w:val="000000" w:themeColor="text1"/>
          <w:lang w:val="es-ES"/>
        </w:rPr>
        <w:t>fatural</w:t>
      </w:r>
      <w:proofErr w:type="spellEnd"/>
      <w:r w:rsidRPr="00B90962">
        <w:rPr>
          <w:rFonts w:ascii="Arial" w:eastAsia="Calibri" w:hAnsi="Arial" w:cs="Arial"/>
          <w:color w:val="000000" w:themeColor="text1"/>
          <w:lang w:val="es-ES"/>
        </w:rPr>
        <w:t>.</w:t>
      </w:r>
    </w:p>
    <w:p w:rsidR="009C7400" w:rsidRPr="00E8126D" w:rsidRDefault="009C7400" w:rsidP="009C7400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Los coordinadores designados podrán ser sustituidos mediante comunicación escrita de los representantes de ambas partes.</w:t>
      </w:r>
    </w:p>
    <w:p w:rsidR="009C7400" w:rsidRDefault="009C7400" w:rsidP="009C7400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  <w:r w:rsidRPr="00C70965">
        <w:rPr>
          <w:rFonts w:ascii="Arial" w:eastAsia="MS Mincho" w:hAnsi="Arial" w:cs="Arial"/>
          <w:color w:val="000000" w:themeColor="text1"/>
        </w:rPr>
        <w:t xml:space="preserve">En caso </w:t>
      </w:r>
      <w:r>
        <w:rPr>
          <w:rFonts w:ascii="Arial" w:eastAsia="MS Mincho" w:hAnsi="Arial" w:cs="Arial"/>
          <w:color w:val="000000" w:themeColor="text1"/>
        </w:rPr>
        <w:t xml:space="preserve">que el área no tenga influencia </w:t>
      </w:r>
      <w:r w:rsidRPr="00C70965">
        <w:rPr>
          <w:rFonts w:ascii="Arial" w:eastAsia="MS Mincho" w:hAnsi="Arial" w:cs="Arial"/>
          <w:color w:val="000000" w:themeColor="text1"/>
        </w:rPr>
        <w:t>directa con alguna EEA como unidad ejecutora, este será dirigido desde la Sede Central</w:t>
      </w:r>
      <w:r>
        <w:rPr>
          <w:rFonts w:ascii="Arial" w:eastAsia="MS Mincho" w:hAnsi="Arial" w:cs="Arial"/>
          <w:color w:val="000000" w:themeColor="text1"/>
        </w:rPr>
        <w:t>.</w:t>
      </w:r>
    </w:p>
    <w:p w:rsidR="009C7400" w:rsidRDefault="009C7400" w:rsidP="009C7400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9C7400" w:rsidRPr="00F561DC" w:rsidRDefault="009C7400" w:rsidP="009C740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F561DC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CLÁUSULA </w:t>
      </w:r>
      <w:r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OCTAVA</w:t>
      </w:r>
      <w:r w:rsidRPr="00F561DC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: </w:t>
      </w:r>
      <w:r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DEL </w:t>
      </w:r>
      <w:r w:rsidRPr="00F561DC">
        <w:rPr>
          <w:rFonts w:ascii="Arial" w:eastAsia="Times New Roman" w:hAnsi="Arial" w:cs="Arial"/>
          <w:b/>
          <w:color w:val="000000" w:themeColor="text1"/>
          <w:lang w:val="es-ES" w:eastAsia="es-ES"/>
        </w:rPr>
        <w:t>AMBITO DEL CONVENIO</w:t>
      </w:r>
    </w:p>
    <w:p w:rsidR="009C7400" w:rsidRPr="00F561DC" w:rsidRDefault="009C7400" w:rsidP="009C740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F561DC">
        <w:rPr>
          <w:rFonts w:ascii="Arial" w:eastAsia="Times New Roman" w:hAnsi="Arial" w:cs="Arial"/>
          <w:b/>
          <w:color w:val="000000" w:themeColor="text1"/>
          <w:lang w:val="es-ES" w:eastAsia="es-ES"/>
        </w:rPr>
        <w:tab/>
      </w:r>
    </w:p>
    <w:p w:rsidR="009C7400" w:rsidRPr="00F561DC" w:rsidRDefault="009C7400" w:rsidP="009C740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>El ámbito de desarrollo y ejecución de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>l presente Convenio marco</w:t>
      </w: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 xml:space="preserve">comprende </w:t>
      </w: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 xml:space="preserve">la 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>Jurisdicción</w:t>
      </w: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 xml:space="preserve"> ………..………., vinculada con las áreas de influencia de </w:t>
      </w:r>
      <w:r w:rsidR="008F2357" w:rsidRPr="009C7400">
        <w:rPr>
          <w:rFonts w:ascii="Arial" w:eastAsia="SimSun" w:hAnsi="Arial" w:cs="Arial"/>
          <w:b/>
          <w:bCs/>
          <w:color w:val="000000" w:themeColor="text1"/>
        </w:rPr>
        <w:t>LA MUNICIPALIDAD</w:t>
      </w: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 xml:space="preserve"> y de la Estación Experimental Agraria ……………...……. del </w:t>
      </w:r>
      <w:r w:rsidRPr="00116CE3">
        <w:rPr>
          <w:rFonts w:ascii="Arial" w:eastAsia="Times New Roman" w:hAnsi="Arial" w:cs="Arial"/>
          <w:b/>
          <w:color w:val="000000" w:themeColor="text1"/>
          <w:lang w:val="es-ES" w:eastAsia="es-ES"/>
        </w:rPr>
        <w:t>INIA.</w:t>
      </w: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</w:p>
    <w:p w:rsidR="009C7400" w:rsidRPr="00F561DC" w:rsidRDefault="009C7400" w:rsidP="009C7400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>E</w:t>
      </w:r>
      <w:r w:rsidRPr="00F561DC">
        <w:rPr>
          <w:rFonts w:ascii="Arial" w:eastAsia="MS Mincho" w:hAnsi="Arial" w:cs="Arial"/>
          <w:color w:val="000000" w:themeColor="text1"/>
        </w:rPr>
        <w:t>n caso que el área no tenga influencia directa con alguna EEA como unidad ejecutora, este será dirigido desde la Sede Central.</w:t>
      </w:r>
    </w:p>
    <w:p w:rsidR="009C7400" w:rsidRPr="00C70965" w:rsidRDefault="009C7400" w:rsidP="009C7400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9C7400" w:rsidRPr="00E8126D" w:rsidRDefault="009C7400" w:rsidP="009C7400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CLAUSULA </w:t>
      </w:r>
      <w:r>
        <w:rPr>
          <w:rFonts w:ascii="Arial" w:eastAsia="SimSun" w:hAnsi="Arial" w:cs="Arial"/>
          <w:b/>
          <w:bCs/>
          <w:color w:val="000000" w:themeColor="text1"/>
          <w:u w:val="single"/>
        </w:rPr>
        <w:t>NOVENA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: DE LOS MECANISMOS ANTICORRUPCION </w:t>
      </w:r>
    </w:p>
    <w:p w:rsidR="009C7400" w:rsidRPr="00E8126D" w:rsidRDefault="009C7400" w:rsidP="009C7400">
      <w:pPr>
        <w:suppressAutoHyphens/>
        <w:spacing w:before="240"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LAS PARTES declaran que, de acuerdo con sus políticas internas, </w:t>
      </w:r>
      <w:r>
        <w:rPr>
          <w:rFonts w:ascii="Arial" w:eastAsia="SimSun" w:hAnsi="Arial" w:cs="Arial"/>
          <w:bCs/>
          <w:color w:val="000000" w:themeColor="text1"/>
        </w:rPr>
        <w:t xml:space="preserve">la </w:t>
      </w:r>
      <w:r w:rsidRPr="00E8126D">
        <w:rPr>
          <w:rFonts w:ascii="Arial" w:eastAsia="SimSun" w:hAnsi="Arial" w:cs="Arial"/>
          <w:bCs/>
          <w:color w:val="000000" w:themeColor="text1"/>
        </w:rPr>
        <w:t>actuación de sus funcionarios, empleados y representantes, está orientada a impedir cualquier práctica de corrupción, soborno, extorsión y/o fraude que atente contra las Normas Anticorrupción.</w:t>
      </w:r>
    </w:p>
    <w:p w:rsidR="009C7400" w:rsidRPr="00E8126D" w:rsidRDefault="009C7400" w:rsidP="009C7400">
      <w:pPr>
        <w:pStyle w:val="Textoindependiente31"/>
        <w:ind w:left="705" w:hanging="705"/>
        <w:rPr>
          <w:rFonts w:cs="Arial"/>
          <w:color w:val="000000" w:themeColor="text1"/>
        </w:rPr>
      </w:pPr>
    </w:p>
    <w:p w:rsidR="009C7400" w:rsidRDefault="009C7400" w:rsidP="009C7400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CLAUSULA DÉCIMO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: DE LA </w:t>
      </w:r>
      <w:r>
        <w:rPr>
          <w:rFonts w:ascii="Arial" w:eastAsia="SimSun" w:hAnsi="Arial" w:cs="Arial"/>
          <w:b/>
          <w:bCs/>
          <w:color w:val="000000" w:themeColor="text1"/>
        </w:rPr>
        <w:t xml:space="preserve">DURACION Y </w:t>
      </w:r>
      <w:r w:rsidRPr="00E8126D">
        <w:rPr>
          <w:rFonts w:ascii="Arial" w:eastAsia="SimSun" w:hAnsi="Arial" w:cs="Arial"/>
          <w:b/>
          <w:bCs/>
          <w:color w:val="000000" w:themeColor="text1"/>
        </w:rPr>
        <w:t>VIGENCIA DEL CONVENIO MARCO</w:t>
      </w:r>
    </w:p>
    <w:p w:rsidR="009C7400" w:rsidRDefault="009C7400" w:rsidP="009C7400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Default="009C7400" w:rsidP="009C740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El presente Convenio Marco, tendrá una vigencia </w:t>
      </w:r>
      <w:r w:rsidRPr="001B649C">
        <w:rPr>
          <w:rFonts w:ascii="Arial" w:eastAsia="SimSun" w:hAnsi="Arial" w:cs="Arial"/>
          <w:bCs/>
          <w:color w:val="000000" w:themeColor="text1"/>
        </w:rPr>
        <w:t xml:space="preserve">de </w:t>
      </w:r>
      <w:proofErr w:type="gramStart"/>
      <w:r>
        <w:rPr>
          <w:rFonts w:ascii="Arial" w:eastAsia="SimSun" w:hAnsi="Arial" w:cs="Arial"/>
          <w:bCs/>
          <w:color w:val="000000" w:themeColor="text1"/>
        </w:rPr>
        <w:t>……….</w:t>
      </w:r>
      <w:proofErr w:type="gramEnd"/>
      <w:r w:rsidRPr="001B649C">
        <w:rPr>
          <w:rFonts w:ascii="Arial" w:eastAsia="SimSun" w:hAnsi="Arial" w:cs="Arial"/>
          <w:bCs/>
          <w:color w:val="000000" w:themeColor="text1"/>
        </w:rPr>
        <w:t xml:space="preserve"> (</w:t>
      </w:r>
      <w:r>
        <w:rPr>
          <w:rFonts w:ascii="Arial" w:eastAsia="SimSun" w:hAnsi="Arial" w:cs="Arial"/>
          <w:bCs/>
          <w:color w:val="000000" w:themeColor="text1"/>
        </w:rPr>
        <w:t>…</w:t>
      </w:r>
      <w:r w:rsidRPr="001B649C">
        <w:rPr>
          <w:rFonts w:ascii="Arial" w:eastAsia="SimSun" w:hAnsi="Arial" w:cs="Arial"/>
          <w:bCs/>
          <w:color w:val="000000" w:themeColor="text1"/>
        </w:rPr>
        <w:t>) años, contados a partir de la fecha de su suscrip</w:t>
      </w:r>
      <w:r>
        <w:rPr>
          <w:rFonts w:ascii="Arial" w:eastAsia="SimSun" w:hAnsi="Arial" w:cs="Arial"/>
          <w:bCs/>
          <w:color w:val="000000" w:themeColor="text1"/>
        </w:rPr>
        <w:t xml:space="preserve">ción, </w:t>
      </w:r>
      <w:r w:rsidRPr="00F25D4E">
        <w:rPr>
          <w:rFonts w:ascii="Arial" w:eastAsia="Times New Roman" w:hAnsi="Arial" w:cs="Arial"/>
          <w:color w:val="000000" w:themeColor="text1"/>
          <w:lang w:val="es-ES" w:eastAsia="es-ES"/>
        </w:rPr>
        <w:t xml:space="preserve">pudiendo ser renovado o prorrogado de común acuerdo, previa evaluación de las partes. La decisión será comunicada por escrito, con una anticipación de 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>30 días hábiles a</w:t>
      </w:r>
      <w:r w:rsidRPr="00F25D4E">
        <w:rPr>
          <w:rFonts w:ascii="Arial" w:eastAsia="Times New Roman" w:hAnsi="Arial" w:cs="Arial"/>
          <w:color w:val="000000" w:themeColor="text1"/>
          <w:lang w:val="es-ES" w:eastAsia="es-ES"/>
        </w:rPr>
        <w:t xml:space="preserve"> la fecha de vencimiento, dejando a salvo la duración de 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>la programación multianual</w:t>
      </w:r>
      <w:r w:rsidRPr="00F25D4E">
        <w:rPr>
          <w:rFonts w:ascii="Arial" w:eastAsia="Times New Roman" w:hAnsi="Arial" w:cs="Arial"/>
          <w:color w:val="000000" w:themeColor="text1"/>
          <w:lang w:val="es-ES" w:eastAsia="es-ES"/>
        </w:rPr>
        <w:t xml:space="preserve">. </w:t>
      </w:r>
    </w:p>
    <w:p w:rsidR="008F2357" w:rsidRPr="00F25D4E" w:rsidRDefault="008F2357" w:rsidP="009C740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E8126D" w:rsidRDefault="009C7400" w:rsidP="009C7400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lastRenderedPageBreak/>
        <w:t>CLÁUSULA DÉCIMO</w:t>
      </w:r>
      <w:r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PRIMERA</w:t>
      </w: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: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>
        <w:rPr>
          <w:rFonts w:ascii="Arial" w:eastAsia="SimSun" w:hAnsi="Arial" w:cs="Arial"/>
          <w:b/>
          <w:bCs/>
          <w:color w:val="000000" w:themeColor="text1"/>
        </w:rPr>
        <w:t xml:space="preserve">DE LA </w:t>
      </w:r>
      <w:r w:rsidRPr="00E8126D">
        <w:rPr>
          <w:rFonts w:ascii="Arial" w:eastAsia="SimSun" w:hAnsi="Arial" w:cs="Arial"/>
          <w:b/>
          <w:bCs/>
          <w:color w:val="000000" w:themeColor="text1"/>
        </w:rPr>
        <w:t>COMUNICACIÓN DE LAS PARTES</w:t>
      </w:r>
    </w:p>
    <w:p w:rsidR="009C7400" w:rsidRDefault="009C7400" w:rsidP="009C7400">
      <w:pPr>
        <w:suppressAutoHyphens/>
        <w:spacing w:before="240"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Toda comunicación que deba ser cursada entre las partes, se entenderá válidamente realizada en los domicilios consignados en la parte introductoria del presente instrumento. </w:t>
      </w:r>
      <w:r w:rsidRPr="008F2357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 asumen la obligación de comunicar por escrito las variaciones del domic</w:t>
      </w:r>
      <w:r>
        <w:rPr>
          <w:rFonts w:ascii="Arial" w:eastAsia="SimSun" w:hAnsi="Arial" w:cs="Arial"/>
          <w:bCs/>
          <w:color w:val="000000" w:themeColor="text1"/>
        </w:rPr>
        <w:t xml:space="preserve">ilio en caso contrario será como valido el consignado en la parte introductoria del presente </w:t>
      </w:r>
      <w:r w:rsidR="008F2357">
        <w:rPr>
          <w:rFonts w:ascii="Arial" w:eastAsia="SimSun" w:hAnsi="Arial" w:cs="Arial"/>
          <w:bCs/>
          <w:color w:val="000000" w:themeColor="text1"/>
        </w:rPr>
        <w:t>C</w:t>
      </w:r>
      <w:r>
        <w:rPr>
          <w:rFonts w:ascii="Arial" w:eastAsia="SimSun" w:hAnsi="Arial" w:cs="Arial"/>
          <w:bCs/>
          <w:color w:val="000000" w:themeColor="text1"/>
        </w:rPr>
        <w:t>onvenio marco.</w:t>
      </w:r>
    </w:p>
    <w:p w:rsidR="009C7400" w:rsidRDefault="009C7400" w:rsidP="009C740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9C7400" w:rsidRPr="00F561DC" w:rsidRDefault="009C7400" w:rsidP="009C740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F561DC">
        <w:rPr>
          <w:rFonts w:ascii="Arial" w:hAnsi="Arial" w:cs="Arial"/>
          <w:b/>
          <w:color w:val="000000" w:themeColor="text1"/>
          <w:u w:val="single"/>
        </w:rPr>
        <w:t>CLAUSULA DECIMO SEGUNDA:</w:t>
      </w:r>
      <w:r w:rsidRPr="00F561DC">
        <w:rPr>
          <w:rFonts w:ascii="Arial" w:hAnsi="Arial" w:cs="Arial"/>
          <w:b/>
          <w:color w:val="000000" w:themeColor="text1"/>
        </w:rPr>
        <w:t xml:space="preserve"> DE LA NO EXCLUSIVIDAD </w:t>
      </w:r>
    </w:p>
    <w:p w:rsidR="009C7400" w:rsidRPr="00F561DC" w:rsidRDefault="009C7400" w:rsidP="009C740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9C7400" w:rsidRDefault="009C7400" w:rsidP="009C740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 xml:space="preserve">El presente </w:t>
      </w:r>
      <w:r w:rsidR="008F2357">
        <w:rPr>
          <w:rFonts w:ascii="Arial" w:eastAsia="Times New Roman" w:hAnsi="Arial" w:cs="Arial"/>
          <w:color w:val="000000" w:themeColor="text1"/>
          <w:lang w:val="es-ES" w:eastAsia="es-ES"/>
        </w:rPr>
        <w:t>C</w:t>
      </w:r>
      <w:r w:rsidRPr="00F561DC">
        <w:rPr>
          <w:rFonts w:ascii="Arial" w:eastAsia="Times New Roman" w:hAnsi="Arial" w:cs="Arial"/>
          <w:color w:val="000000" w:themeColor="text1"/>
          <w:lang w:val="es-ES" w:eastAsia="es-ES"/>
        </w:rPr>
        <w:t xml:space="preserve">onvenio, no impedirá la celebración o ejecución de convenios similares con otras entidades públicas o privadas para el cumplimiento de los fines institucionales de cada una de las partes. </w:t>
      </w:r>
    </w:p>
    <w:p w:rsidR="009C7400" w:rsidRPr="00F561DC" w:rsidRDefault="009C7400" w:rsidP="009C740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E8126D" w:rsidRDefault="009C7400" w:rsidP="009C7400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CLÁUSULA DÉCIMO </w:t>
      </w:r>
      <w:r>
        <w:rPr>
          <w:rFonts w:ascii="Arial" w:eastAsia="SimSun" w:hAnsi="Arial" w:cs="Arial"/>
          <w:b/>
          <w:bCs/>
          <w:color w:val="000000" w:themeColor="text1"/>
          <w:u w:val="single"/>
        </w:rPr>
        <w:t>TERCERA</w:t>
      </w: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>:</w:t>
      </w:r>
      <w:r w:rsidRPr="00E8126D">
        <w:rPr>
          <w:rFonts w:ascii="Arial" w:eastAsia="SimSun" w:hAnsi="Arial" w:cs="Arial"/>
          <w:b/>
          <w:bCs/>
          <w:color w:val="000000" w:themeColor="text1"/>
        </w:rPr>
        <w:t xml:space="preserve"> DE LAS MODIFICACIONES Y/O AMPLIACIONES</w:t>
      </w:r>
    </w:p>
    <w:p w:rsidR="009C7400" w:rsidRDefault="009C7400" w:rsidP="009C7400">
      <w:pPr>
        <w:suppressAutoHyphens/>
        <w:spacing w:before="240"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>De común acuerdo LAS PARTES podrán modificar o ampliar los términos del presente Convenio Marco mediante la suscripción de Adendas</w:t>
      </w:r>
      <w:r>
        <w:rPr>
          <w:rFonts w:ascii="Arial" w:eastAsia="SimSun" w:hAnsi="Arial" w:cs="Arial"/>
          <w:bCs/>
          <w:color w:val="000000" w:themeColor="text1"/>
        </w:rPr>
        <w:t xml:space="preserve">, debiendo mediar un informe </w:t>
      </w:r>
      <w:proofErr w:type="spellStart"/>
      <w:r>
        <w:rPr>
          <w:rFonts w:ascii="Arial" w:eastAsia="SimSun" w:hAnsi="Arial" w:cs="Arial"/>
          <w:bCs/>
          <w:color w:val="000000" w:themeColor="text1"/>
        </w:rPr>
        <w:t>sustentatorio</w:t>
      </w:r>
      <w:proofErr w:type="spellEnd"/>
      <w:r>
        <w:rPr>
          <w:rFonts w:ascii="Arial" w:eastAsia="SimSun" w:hAnsi="Arial" w:cs="Arial"/>
          <w:bCs/>
          <w:color w:val="000000" w:themeColor="text1"/>
        </w:rPr>
        <w:t>.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 </w:t>
      </w:r>
    </w:p>
    <w:p w:rsidR="009C7400" w:rsidRPr="00E8126D" w:rsidRDefault="009C7400" w:rsidP="009C7400">
      <w:pPr>
        <w:suppressAutoHyphens/>
        <w:spacing w:before="240"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E8126D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CLÁUSULA DÉCIMO </w:t>
      </w:r>
      <w:r>
        <w:rPr>
          <w:rFonts w:ascii="Arial" w:eastAsia="SimSun" w:hAnsi="Arial" w:cs="Arial"/>
          <w:b/>
          <w:bCs/>
          <w:color w:val="000000" w:themeColor="text1"/>
          <w:u w:val="single"/>
        </w:rPr>
        <w:t>CUARTA</w:t>
      </w:r>
      <w:r w:rsidRPr="00E8126D">
        <w:rPr>
          <w:rFonts w:ascii="Arial" w:eastAsia="SimSun" w:hAnsi="Arial" w:cs="Arial"/>
          <w:b/>
          <w:bCs/>
          <w:color w:val="000000" w:themeColor="text1"/>
        </w:rPr>
        <w:t>: DE LA SOLUCIÓN DE CONTR</w:t>
      </w:r>
      <w:r>
        <w:rPr>
          <w:rFonts w:ascii="Arial" w:eastAsia="SimSun" w:hAnsi="Arial" w:cs="Arial"/>
          <w:b/>
          <w:bCs/>
          <w:color w:val="000000" w:themeColor="text1"/>
        </w:rPr>
        <w:t>O</w:t>
      </w:r>
      <w:r w:rsidRPr="00E8126D">
        <w:rPr>
          <w:rFonts w:ascii="Arial" w:eastAsia="SimSun" w:hAnsi="Arial" w:cs="Arial"/>
          <w:b/>
          <w:bCs/>
          <w:color w:val="000000" w:themeColor="text1"/>
        </w:rPr>
        <w:t>VERSIAS</w:t>
      </w:r>
    </w:p>
    <w:p w:rsidR="009C7400" w:rsidRPr="00E8126D" w:rsidRDefault="009C7400" w:rsidP="009C7400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E8126D">
        <w:rPr>
          <w:rFonts w:ascii="Arial" w:eastAsia="Times New Roman" w:hAnsi="Arial" w:cs="Arial"/>
          <w:color w:val="000000" w:themeColor="text1"/>
          <w:lang w:val="es-ES" w:eastAsia="es-ES"/>
        </w:rPr>
        <w:t>Las controversias o discrepancias que pudieran surgir como consecuencia de la interpretación o ejecución del presente Convenio Marco, será resuelto mediante el trato directo de las partes. De no ser resueltos acudirá a la conciliación extrajudicial. En el supuesto que ello no fuera posible las partes renuncian al fuero de sus domicilios y se someten a los jueces y tribunales de la ciudad de</w:t>
      </w:r>
      <w:proofErr w:type="gramStart"/>
      <w:r w:rsidRPr="00E8126D">
        <w:rPr>
          <w:rFonts w:ascii="Arial" w:eastAsia="Times New Roman" w:hAnsi="Arial" w:cs="Arial"/>
          <w:color w:val="000000" w:themeColor="text1"/>
          <w:lang w:val="es-ES" w:eastAsia="es-ES"/>
        </w:rPr>
        <w:t>………</w:t>
      </w:r>
      <w:proofErr w:type="gramEnd"/>
    </w:p>
    <w:p w:rsidR="009C7400" w:rsidRPr="00E8126D" w:rsidRDefault="009C7400" w:rsidP="009C740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9C7400" w:rsidRPr="00E8126D" w:rsidRDefault="009C7400" w:rsidP="009C740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  <w:r w:rsidRPr="00E8126D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CLAUSULA DECIMO </w:t>
      </w:r>
      <w:r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QUINTA</w:t>
      </w:r>
      <w:r w:rsidRPr="00E8126D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:</w:t>
      </w:r>
      <w:r w:rsidRPr="00E8126D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 LA RESOLUCION</w:t>
      </w:r>
      <w:r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DEL CONVENIO</w:t>
      </w:r>
      <w:r w:rsidRPr="00E8126D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</w:t>
      </w:r>
    </w:p>
    <w:p w:rsidR="009C7400" w:rsidRPr="00E8126D" w:rsidRDefault="009C7400" w:rsidP="009C740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</w:p>
    <w:p w:rsidR="009C7400" w:rsidRPr="00E8126D" w:rsidRDefault="009C7400" w:rsidP="009C740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ES" w:eastAsia="es-ES"/>
        </w:rPr>
      </w:pPr>
      <w:r w:rsidRPr="00E8126D">
        <w:rPr>
          <w:rFonts w:ascii="Arial" w:eastAsia="Times New Roman" w:hAnsi="Arial" w:cs="Arial"/>
          <w:color w:val="000000" w:themeColor="text1"/>
          <w:lang w:val="es-ES" w:eastAsia="es-ES"/>
        </w:rPr>
        <w:t>El presente Convenio Marco podrá ser resuelto</w:t>
      </w:r>
      <w:r w:rsidRPr="00E8126D">
        <w:rPr>
          <w:rFonts w:ascii="Arial" w:eastAsia="Times New Roman" w:hAnsi="Arial" w:cs="Arial"/>
          <w:color w:val="000000" w:themeColor="text1"/>
          <w:u w:val="single"/>
          <w:lang w:val="es-ES" w:eastAsia="es-ES"/>
        </w:rPr>
        <w:t xml:space="preserve">:  </w:t>
      </w:r>
    </w:p>
    <w:p w:rsidR="009C7400" w:rsidRDefault="009C7400" w:rsidP="009C7400">
      <w:pPr>
        <w:pStyle w:val="Prrafodelista"/>
        <w:numPr>
          <w:ilvl w:val="1"/>
          <w:numId w:val="50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E8126D">
        <w:rPr>
          <w:rFonts w:ascii="Arial" w:eastAsia="Times New Roman" w:hAnsi="Arial" w:cs="Arial"/>
          <w:color w:val="000000" w:themeColor="text1"/>
          <w:lang w:val="es-ES" w:eastAsia="es-ES"/>
        </w:rPr>
        <w:t>Por común acuerdo de las partes</w:t>
      </w:r>
    </w:p>
    <w:p w:rsidR="009C7400" w:rsidRDefault="009C7400" w:rsidP="009C7400">
      <w:pPr>
        <w:pStyle w:val="Prrafodelista"/>
        <w:numPr>
          <w:ilvl w:val="1"/>
          <w:numId w:val="50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60BD0">
        <w:rPr>
          <w:rFonts w:ascii="Arial" w:eastAsia="Times New Roman" w:hAnsi="Arial" w:cs="Arial"/>
          <w:color w:val="000000" w:themeColor="text1"/>
          <w:lang w:val="es-ES" w:eastAsia="es-ES"/>
        </w:rPr>
        <w:t>Por mandato legal expreso</w:t>
      </w:r>
    </w:p>
    <w:p w:rsidR="009C7400" w:rsidRDefault="009C7400" w:rsidP="009C7400">
      <w:pPr>
        <w:pStyle w:val="Prrafodelista"/>
        <w:numPr>
          <w:ilvl w:val="1"/>
          <w:numId w:val="50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60BD0">
        <w:rPr>
          <w:rFonts w:ascii="Arial" w:eastAsia="Times New Roman" w:hAnsi="Arial" w:cs="Arial"/>
          <w:color w:val="000000" w:themeColor="text1"/>
          <w:lang w:val="es-ES" w:eastAsia="es-ES"/>
        </w:rPr>
        <w:t>Cuando una de las partes se vea en la imposibilidad de continuar con sus obligaciones por causa de fuerza mayor o caso fortuito debidamente justificada.</w:t>
      </w:r>
    </w:p>
    <w:p w:rsidR="009C7400" w:rsidRDefault="009C7400" w:rsidP="009C7400">
      <w:pPr>
        <w:pStyle w:val="Prrafodelista"/>
        <w:numPr>
          <w:ilvl w:val="1"/>
          <w:numId w:val="50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60BD0">
        <w:rPr>
          <w:rFonts w:ascii="Arial" w:eastAsia="Times New Roman" w:hAnsi="Arial" w:cs="Arial"/>
          <w:color w:val="000000" w:themeColor="text1"/>
          <w:lang w:val="es-ES" w:eastAsia="es-ES"/>
        </w:rPr>
        <w:t>Por incumplimiento de obligaciones establecidas en el convenio de cualquiera de las partes sin justificación alguna, quedando a salvo la responsabilidad de la contraparte frente a terceros para lo cual, se deberá notificar notarialmente a la contraparte que incumplió respecto de la resolución del convenio marco.</w:t>
      </w:r>
    </w:p>
    <w:p w:rsidR="009C7400" w:rsidRDefault="009C7400" w:rsidP="009C7400">
      <w:pPr>
        <w:pStyle w:val="Prrafodelista"/>
        <w:numPr>
          <w:ilvl w:val="1"/>
          <w:numId w:val="50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A60BD0">
        <w:rPr>
          <w:rFonts w:ascii="Arial" w:eastAsia="Times New Roman" w:hAnsi="Arial" w:cs="Arial"/>
          <w:color w:val="000000" w:themeColor="text1"/>
          <w:lang w:val="es-ES" w:eastAsia="es-ES"/>
        </w:rPr>
        <w:t>Por decisión de una de las partes, debidamente justificada y sustentada, a cuyo efecto comunicara a la otra parte mediante carta simple, con una anticipación no menor cuarenta y cinco (45) días hábiles.</w:t>
      </w:r>
    </w:p>
    <w:p w:rsidR="009C7400" w:rsidRPr="00A60BD0" w:rsidRDefault="009C7400" w:rsidP="009C7400">
      <w:pPr>
        <w:pStyle w:val="Prrafodelista"/>
        <w:spacing w:after="0" w:line="240" w:lineRule="auto"/>
        <w:ind w:left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E8126D" w:rsidRDefault="009C7400" w:rsidP="009C7400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E8126D">
        <w:rPr>
          <w:rFonts w:ascii="Arial" w:eastAsia="SimSun" w:hAnsi="Arial" w:cs="Arial"/>
          <w:bCs/>
          <w:color w:val="000000" w:themeColor="text1"/>
        </w:rPr>
        <w:t xml:space="preserve">En señal de conformidad con los términos del presente Convenio Marco, LAS PARTES lo suscriben en </w:t>
      </w:r>
      <w:r>
        <w:rPr>
          <w:rFonts w:ascii="Arial" w:eastAsia="SimSun" w:hAnsi="Arial" w:cs="Arial"/>
          <w:bCs/>
          <w:color w:val="000000" w:themeColor="text1"/>
        </w:rPr>
        <w:t>tres (3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) ejemplares del mismo tenor y efecto legal, en la ciudad de </w:t>
      </w:r>
      <w:proofErr w:type="gramStart"/>
      <w:r w:rsidRPr="00E8126D">
        <w:rPr>
          <w:rFonts w:ascii="Arial" w:eastAsia="SimSun" w:hAnsi="Arial" w:cs="Arial"/>
          <w:bCs/>
          <w:color w:val="000000" w:themeColor="text1"/>
        </w:rPr>
        <w:t>………..</w:t>
      </w:r>
      <w:proofErr w:type="gramEnd"/>
      <w:r w:rsidRPr="00E8126D">
        <w:rPr>
          <w:rFonts w:ascii="Arial" w:eastAsia="SimSun" w:hAnsi="Arial" w:cs="Arial"/>
          <w:bCs/>
          <w:color w:val="000000" w:themeColor="text1"/>
        </w:rPr>
        <w:t xml:space="preserve"> </w:t>
      </w:r>
      <w:proofErr w:type="gramStart"/>
      <w:r w:rsidRPr="00E8126D">
        <w:rPr>
          <w:rFonts w:ascii="Arial" w:eastAsia="SimSun" w:hAnsi="Arial" w:cs="Arial"/>
          <w:bCs/>
          <w:color w:val="000000" w:themeColor="text1"/>
        </w:rPr>
        <w:t>a</w:t>
      </w:r>
      <w:proofErr w:type="gramEnd"/>
      <w:r w:rsidRPr="00E8126D">
        <w:rPr>
          <w:rFonts w:ascii="Arial" w:eastAsia="SimSun" w:hAnsi="Arial" w:cs="Arial"/>
          <w:bCs/>
          <w:color w:val="000000" w:themeColor="text1"/>
        </w:rPr>
        <w:t xml:space="preserve"> los………días del mes de……..……….  del 20</w:t>
      </w:r>
      <w:r>
        <w:rPr>
          <w:rFonts w:ascii="Arial" w:eastAsia="SimSun" w:hAnsi="Arial" w:cs="Arial"/>
          <w:bCs/>
          <w:color w:val="000000" w:themeColor="text1"/>
        </w:rPr>
        <w:t>…….</w:t>
      </w:r>
      <w:r w:rsidRPr="00E8126D">
        <w:rPr>
          <w:rFonts w:ascii="Arial" w:eastAsia="SimSun" w:hAnsi="Arial" w:cs="Arial"/>
          <w:bCs/>
          <w:color w:val="000000" w:themeColor="text1"/>
        </w:rPr>
        <w:t xml:space="preserve">. </w:t>
      </w:r>
    </w:p>
    <w:p w:rsidR="009C7400" w:rsidRPr="00E8126D" w:rsidRDefault="009C7400" w:rsidP="009C7400">
      <w:pPr>
        <w:suppressAutoHyphens/>
        <w:spacing w:before="240"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Default="009C7400" w:rsidP="009C7400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 </w:t>
      </w:r>
      <w:r w:rsidRPr="00E8126D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>Por el INIA</w:t>
      </w:r>
      <w:r w:rsidRPr="00E8126D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E8126D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E8126D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E8126D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E8126D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      Por LA MUNICIPALIDAD</w:t>
      </w:r>
      <w:r w:rsidRPr="00E8126D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 </w:t>
      </w:r>
    </w:p>
    <w:p w:rsidR="009C7400" w:rsidRDefault="009C7400" w:rsidP="009C7400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9C7400" w:rsidRDefault="009C7400" w:rsidP="009C7400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9C7400" w:rsidRDefault="009C7400" w:rsidP="009C7400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9C7400" w:rsidRPr="00E8126D" w:rsidRDefault="008F2357" w:rsidP="008F2357">
      <w:pPr>
        <w:widowControl w:val="0"/>
        <w:autoSpaceDE w:val="0"/>
        <w:autoSpaceDN w:val="0"/>
        <w:adjustRightInd w:val="0"/>
        <w:spacing w:after="0" w:line="240" w:lineRule="auto"/>
        <w:ind w:left="728" w:hanging="870"/>
        <w:rPr>
          <w:rFonts w:ascii="Arial" w:eastAsia="Times New Roman" w:hAnsi="Arial" w:cs="Arial"/>
          <w:bCs/>
          <w:color w:val="000000" w:themeColor="text1"/>
          <w:lang w:val="es-ES_tradnl" w:eastAsia="es-ES"/>
        </w:rPr>
      </w:pP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>……………………………………</w:t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  <w:t xml:space="preserve">      ……………………………………</w:t>
      </w:r>
    </w:p>
    <w:p w:rsidR="009C7400" w:rsidRDefault="00435BED" w:rsidP="00CD76EF">
      <w:pPr>
        <w:widowControl w:val="0"/>
        <w:autoSpaceDE w:val="0"/>
        <w:autoSpaceDN w:val="0"/>
        <w:adjustRightInd w:val="0"/>
        <w:spacing w:after="0" w:line="240" w:lineRule="auto"/>
        <w:ind w:left="851" w:hanging="709"/>
        <w:rPr>
          <w:rFonts w:ascii="Arial" w:eastAsia="SimSu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  <w:lang w:eastAsia="es-ES"/>
        </w:rPr>
        <w:t>……………………………..</w:t>
      </w:r>
      <w:r>
        <w:rPr>
          <w:rFonts w:ascii="Arial" w:eastAsia="Times New Roman" w:hAnsi="Arial" w:cs="Arial"/>
          <w:b/>
          <w:color w:val="000000" w:themeColor="text1"/>
          <w:lang w:eastAsia="es-ES"/>
        </w:rPr>
        <w:tab/>
      </w:r>
      <w:r>
        <w:rPr>
          <w:rFonts w:ascii="Arial" w:eastAsia="Times New Roman" w:hAnsi="Arial" w:cs="Arial"/>
          <w:b/>
          <w:color w:val="000000" w:themeColor="text1"/>
          <w:lang w:eastAsia="es-ES"/>
        </w:rPr>
        <w:tab/>
        <w:t xml:space="preserve">                    </w:t>
      </w:r>
      <w:r w:rsidR="009C7400" w:rsidRPr="00E8126D">
        <w:rPr>
          <w:rFonts w:ascii="Arial" w:eastAsia="Times New Roman" w:hAnsi="Arial" w:cs="Arial"/>
          <w:b/>
          <w:color w:val="000000" w:themeColor="text1"/>
          <w:lang w:eastAsia="es-ES"/>
        </w:rPr>
        <w:tab/>
      </w:r>
      <w:r w:rsidR="009C7400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      </w:t>
      </w:r>
      <w:r>
        <w:rPr>
          <w:rFonts w:ascii="Arial" w:eastAsia="Times New Roman" w:hAnsi="Arial" w:cs="Arial"/>
          <w:b/>
          <w:color w:val="000000" w:themeColor="text1"/>
          <w:lang w:eastAsia="es-ES"/>
        </w:rPr>
        <w:t xml:space="preserve">      </w:t>
      </w:r>
      <w:r w:rsidR="009C7400">
        <w:rPr>
          <w:rFonts w:ascii="Arial" w:eastAsia="Times New Roman" w:hAnsi="Arial" w:cs="Arial"/>
          <w:b/>
          <w:color w:val="000000" w:themeColor="text1"/>
          <w:lang w:eastAsia="es-ES"/>
        </w:rPr>
        <w:t xml:space="preserve">Dr.  </w:t>
      </w:r>
      <w:r>
        <w:rPr>
          <w:rFonts w:ascii="Arial" w:eastAsia="Times New Roman" w:hAnsi="Arial" w:cs="Arial"/>
          <w:b/>
          <w:color w:val="000000" w:themeColor="text1"/>
          <w:lang w:eastAsia="es-ES"/>
        </w:rPr>
        <w:t>……………………..</w:t>
      </w:r>
      <w:r w:rsidR="009C7400">
        <w:rPr>
          <w:rFonts w:ascii="Arial" w:eastAsia="Times New Roman" w:hAnsi="Arial" w:cs="Arial"/>
          <w:b/>
          <w:color w:val="000000" w:themeColor="text1"/>
          <w:lang w:val="es-ES_tradnl" w:eastAsia="es-ES"/>
        </w:rPr>
        <w:t xml:space="preserve">        </w:t>
      </w:r>
      <w:r w:rsidR="00CD76EF">
        <w:rPr>
          <w:rFonts w:ascii="Arial" w:eastAsia="Times New Roman" w:hAnsi="Arial" w:cs="Arial"/>
          <w:b/>
          <w:color w:val="000000" w:themeColor="text1"/>
          <w:lang w:val="es-ES_tradnl" w:eastAsia="es-ES"/>
        </w:rPr>
        <w:t xml:space="preserve">                              </w:t>
      </w:r>
      <w:r>
        <w:rPr>
          <w:rFonts w:ascii="Arial" w:eastAsia="Times New Roman" w:hAnsi="Arial" w:cs="Arial"/>
          <w:b/>
          <w:color w:val="000000" w:themeColor="text1"/>
          <w:lang w:val="es-ES_tradnl" w:eastAsia="es-ES"/>
        </w:rPr>
        <w:t>……………</w:t>
      </w:r>
      <w:r w:rsidR="009C7400" w:rsidRPr="00E8126D"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 w:rsidR="009C7400" w:rsidRPr="00E8126D"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 w:rsidR="009C7400" w:rsidRPr="00A17D4F">
        <w:rPr>
          <w:rFonts w:ascii="Arial" w:eastAsia="Times New Roman" w:hAnsi="Arial" w:cs="Arial"/>
          <w:b/>
          <w:lang w:val="es-ES_tradnl" w:eastAsia="es-ES"/>
        </w:rPr>
        <w:tab/>
      </w:r>
      <w:r w:rsidR="009C7400" w:rsidRPr="00A17D4F">
        <w:rPr>
          <w:rFonts w:ascii="Arial" w:eastAsia="Times New Roman" w:hAnsi="Arial" w:cs="Arial"/>
          <w:b/>
          <w:lang w:val="es-ES_tradnl" w:eastAsia="es-ES"/>
        </w:rPr>
        <w:tab/>
        <w:t xml:space="preserve">              </w:t>
      </w:r>
      <w:r w:rsidR="009C7400">
        <w:rPr>
          <w:rFonts w:ascii="Arial" w:eastAsia="Times New Roman" w:hAnsi="Arial" w:cs="Arial"/>
          <w:b/>
          <w:lang w:val="es-ES_tradnl" w:eastAsia="es-ES"/>
        </w:rPr>
        <w:t xml:space="preserve">           </w:t>
      </w:r>
      <w:r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="00CD76EF">
        <w:rPr>
          <w:rFonts w:ascii="Arial" w:eastAsia="Times New Roman" w:hAnsi="Arial" w:cs="Arial"/>
          <w:b/>
          <w:lang w:val="es-ES_tradnl" w:eastAsia="es-ES"/>
        </w:rPr>
        <w:t xml:space="preserve">             </w:t>
      </w:r>
      <w:r w:rsidR="009C7400">
        <w:rPr>
          <w:rFonts w:ascii="Arial" w:eastAsia="Times New Roman" w:hAnsi="Arial" w:cs="Arial"/>
          <w:b/>
          <w:lang w:val="es-ES_tradnl" w:eastAsia="es-ES"/>
        </w:rPr>
        <w:t>Alcalde</w:t>
      </w:r>
    </w:p>
    <w:sectPr w:rsidR="009C7400" w:rsidSect="0088690A">
      <w:footerReference w:type="default" r:id="rId8"/>
      <w:pgSz w:w="11900" w:h="16840"/>
      <w:pgMar w:top="1134" w:right="1410" w:bottom="127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825" w:rsidRDefault="00B03825" w:rsidP="00CA5EC4">
      <w:pPr>
        <w:spacing w:after="0" w:line="240" w:lineRule="auto"/>
      </w:pPr>
      <w:r>
        <w:separator/>
      </w:r>
    </w:p>
  </w:endnote>
  <w:endnote w:type="continuationSeparator" w:id="0">
    <w:p w:rsidR="00B03825" w:rsidRDefault="00B03825" w:rsidP="00CA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C4" w:rsidRDefault="00CA5EC4" w:rsidP="00CA5EC4">
    <w:pPr>
      <w:pStyle w:val="Piedepgina"/>
      <w:jc w:val="right"/>
      <w:rPr>
        <w:rFonts w:ascii="Arial Narrow" w:hAnsi="Arial Narrow"/>
        <w:b/>
        <w:bCs/>
        <w:sz w:val="18"/>
        <w:szCs w:val="18"/>
      </w:rPr>
    </w:pPr>
    <w:r w:rsidRPr="00273460">
      <w:rPr>
        <w:rFonts w:ascii="Arial Narrow" w:hAnsi="Arial Narrow"/>
        <w:sz w:val="18"/>
        <w:szCs w:val="18"/>
        <w:lang w:val="es-ES"/>
      </w:rPr>
      <w:t xml:space="preserve">Página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PAGE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1147D6">
      <w:rPr>
        <w:rFonts w:ascii="Arial Narrow" w:hAnsi="Arial Narrow"/>
        <w:b/>
        <w:bCs/>
        <w:noProof/>
        <w:sz w:val="18"/>
        <w:szCs w:val="18"/>
      </w:rPr>
      <w:t>4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  <w:r w:rsidRPr="00273460">
      <w:rPr>
        <w:rFonts w:ascii="Arial Narrow" w:hAnsi="Arial Narrow"/>
        <w:sz w:val="18"/>
        <w:szCs w:val="18"/>
        <w:lang w:val="es-ES"/>
      </w:rPr>
      <w:t xml:space="preserve"> de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NUMPAGES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1147D6">
      <w:rPr>
        <w:rFonts w:ascii="Arial Narrow" w:hAnsi="Arial Narrow"/>
        <w:b/>
        <w:bCs/>
        <w:noProof/>
        <w:sz w:val="18"/>
        <w:szCs w:val="18"/>
      </w:rPr>
      <w:t>4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</w:p>
  <w:p w:rsidR="00CA5EC4" w:rsidRDefault="00CA5E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825" w:rsidRDefault="00B03825" w:rsidP="00CA5EC4">
      <w:pPr>
        <w:spacing w:after="0" w:line="240" w:lineRule="auto"/>
      </w:pPr>
      <w:r>
        <w:separator/>
      </w:r>
    </w:p>
  </w:footnote>
  <w:footnote w:type="continuationSeparator" w:id="0">
    <w:p w:rsidR="00B03825" w:rsidRDefault="00B03825" w:rsidP="00CA5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7A30"/>
    <w:multiLevelType w:val="hybridMultilevel"/>
    <w:tmpl w:val="905227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2630"/>
    <w:multiLevelType w:val="hybridMultilevel"/>
    <w:tmpl w:val="566E237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970BD"/>
    <w:multiLevelType w:val="multilevel"/>
    <w:tmpl w:val="A0DA735C"/>
    <w:lvl w:ilvl="0">
      <w:start w:val="3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E77AF"/>
    <w:multiLevelType w:val="multilevel"/>
    <w:tmpl w:val="B9FC6F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">
    <w:nsid w:val="0D220A4E"/>
    <w:multiLevelType w:val="multilevel"/>
    <w:tmpl w:val="F06A99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0F1D0F1B"/>
    <w:multiLevelType w:val="multilevel"/>
    <w:tmpl w:val="811A5842"/>
    <w:lvl w:ilvl="0">
      <w:start w:val="3"/>
      <w:numFmt w:val="decimal"/>
      <w:lvlText w:val="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CE3591"/>
    <w:multiLevelType w:val="multilevel"/>
    <w:tmpl w:val="EF36A3F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7">
    <w:nsid w:val="12FD241B"/>
    <w:multiLevelType w:val="hybridMultilevel"/>
    <w:tmpl w:val="B08698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85716"/>
    <w:multiLevelType w:val="multilevel"/>
    <w:tmpl w:val="84B0D6A4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  <w:color w:val="00000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SimSun" w:hint="default"/>
        <w:color w:val="00000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SimSun" w:hint="default"/>
        <w:color w:val="00000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SimSun" w:hint="default"/>
        <w:color w:val="00000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SimSun"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SimSun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SimSun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SimSun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SimSun" w:hint="default"/>
        <w:color w:val="00000A"/>
      </w:rPr>
    </w:lvl>
  </w:abstractNum>
  <w:abstractNum w:abstractNumId="9">
    <w:nsid w:val="1A5C7BF8"/>
    <w:multiLevelType w:val="hybridMultilevel"/>
    <w:tmpl w:val="42DA0AF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D7FE5"/>
    <w:multiLevelType w:val="hybridMultilevel"/>
    <w:tmpl w:val="A4B895D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736B2"/>
    <w:multiLevelType w:val="multilevel"/>
    <w:tmpl w:val="29783B64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3F6026"/>
    <w:multiLevelType w:val="multilevel"/>
    <w:tmpl w:val="DA300BA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3">
    <w:nsid w:val="1FB51B48"/>
    <w:multiLevelType w:val="hybridMultilevel"/>
    <w:tmpl w:val="AF32C69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C6146"/>
    <w:multiLevelType w:val="multilevel"/>
    <w:tmpl w:val="FBD0E48C"/>
    <w:lvl w:ilvl="0">
      <w:start w:val="1"/>
      <w:numFmt w:val="decimal"/>
      <w:lvlText w:val="1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E402C6"/>
    <w:multiLevelType w:val="multilevel"/>
    <w:tmpl w:val="22AA5AF6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757D32"/>
    <w:multiLevelType w:val="hybridMultilevel"/>
    <w:tmpl w:val="73424C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AF0F61"/>
    <w:multiLevelType w:val="hybridMultilevel"/>
    <w:tmpl w:val="543E4406"/>
    <w:lvl w:ilvl="0" w:tplc="2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>
    <w:nsid w:val="27FA5913"/>
    <w:multiLevelType w:val="multilevel"/>
    <w:tmpl w:val="4B8C9D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9">
    <w:nsid w:val="283B1FBB"/>
    <w:multiLevelType w:val="hybridMultilevel"/>
    <w:tmpl w:val="587AAC08"/>
    <w:lvl w:ilvl="0" w:tplc="0C0A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>
    <w:nsid w:val="293F1BD0"/>
    <w:multiLevelType w:val="hybridMultilevel"/>
    <w:tmpl w:val="513A6FAA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AD2C29"/>
    <w:multiLevelType w:val="hybridMultilevel"/>
    <w:tmpl w:val="94B2D72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C341F1"/>
    <w:multiLevelType w:val="multilevel"/>
    <w:tmpl w:val="ED8A6552"/>
    <w:lvl w:ilvl="0">
      <w:start w:val="2"/>
      <w:numFmt w:val="decimal"/>
      <w:lvlText w:val="5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E9A0B03"/>
    <w:multiLevelType w:val="multilevel"/>
    <w:tmpl w:val="30325C88"/>
    <w:lvl w:ilvl="0">
      <w:start w:val="3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F16663"/>
    <w:multiLevelType w:val="multilevel"/>
    <w:tmpl w:val="4B8C9D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25">
    <w:nsid w:val="3AEA5EBD"/>
    <w:multiLevelType w:val="multilevel"/>
    <w:tmpl w:val="7C5AF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B8E7285"/>
    <w:multiLevelType w:val="hybridMultilevel"/>
    <w:tmpl w:val="693A32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5F2E4B"/>
    <w:multiLevelType w:val="hybridMultilevel"/>
    <w:tmpl w:val="BFB2C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0C1154"/>
    <w:multiLevelType w:val="multilevel"/>
    <w:tmpl w:val="D3E21732"/>
    <w:lvl w:ilvl="0">
      <w:start w:val="1"/>
      <w:numFmt w:val="decimal"/>
      <w:lvlText w:val="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2237BBC"/>
    <w:multiLevelType w:val="hybridMultilevel"/>
    <w:tmpl w:val="810AC3F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869356A"/>
    <w:multiLevelType w:val="multilevel"/>
    <w:tmpl w:val="D02CC22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8FA4FDE"/>
    <w:multiLevelType w:val="multilevel"/>
    <w:tmpl w:val="7324A05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498C448D"/>
    <w:multiLevelType w:val="multilevel"/>
    <w:tmpl w:val="4B8C9D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33">
    <w:nsid w:val="4B0C40A1"/>
    <w:multiLevelType w:val="multilevel"/>
    <w:tmpl w:val="5ECAD710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1032FA4"/>
    <w:multiLevelType w:val="hybridMultilevel"/>
    <w:tmpl w:val="EC088EC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D34926"/>
    <w:multiLevelType w:val="multilevel"/>
    <w:tmpl w:val="8CB0D0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36">
    <w:nsid w:val="66C722FF"/>
    <w:multiLevelType w:val="multilevel"/>
    <w:tmpl w:val="94E4606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>
    <w:nsid w:val="674466FA"/>
    <w:multiLevelType w:val="hybridMultilevel"/>
    <w:tmpl w:val="C614876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9628A8"/>
    <w:multiLevelType w:val="multilevel"/>
    <w:tmpl w:val="EDB035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>
    <w:nsid w:val="680E3CBD"/>
    <w:multiLevelType w:val="multilevel"/>
    <w:tmpl w:val="C4A469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CC76B84"/>
    <w:multiLevelType w:val="multilevel"/>
    <w:tmpl w:val="FD9E4A78"/>
    <w:lvl w:ilvl="0">
      <w:start w:val="1"/>
      <w:numFmt w:val="decimal"/>
      <w:lvlText w:val="5.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00426B1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0CF782C"/>
    <w:multiLevelType w:val="multilevel"/>
    <w:tmpl w:val="991C3FD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1080F0F"/>
    <w:multiLevelType w:val="hybridMultilevel"/>
    <w:tmpl w:val="DBFCF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1D23AA"/>
    <w:multiLevelType w:val="multilevel"/>
    <w:tmpl w:val="BC68628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5">
    <w:nsid w:val="76C12349"/>
    <w:multiLevelType w:val="multilevel"/>
    <w:tmpl w:val="E27E9280"/>
    <w:lvl w:ilvl="0">
      <w:start w:val="5"/>
      <w:numFmt w:val="decimal"/>
      <w:lvlText w:val="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545050"/>
    <w:multiLevelType w:val="multilevel"/>
    <w:tmpl w:val="AD3451A2"/>
    <w:lvl w:ilvl="0">
      <w:start w:val="6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ADB04D0"/>
    <w:multiLevelType w:val="hybridMultilevel"/>
    <w:tmpl w:val="F1782E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3596C"/>
    <w:multiLevelType w:val="hybridMultilevel"/>
    <w:tmpl w:val="1E308D3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0F0ED2"/>
    <w:multiLevelType w:val="multilevel"/>
    <w:tmpl w:val="7CC076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3"/>
  </w:num>
  <w:num w:numId="3">
    <w:abstractNumId w:val="16"/>
  </w:num>
  <w:num w:numId="4">
    <w:abstractNumId w:val="26"/>
  </w:num>
  <w:num w:numId="5">
    <w:abstractNumId w:val="7"/>
  </w:num>
  <w:num w:numId="6">
    <w:abstractNumId w:val="43"/>
  </w:num>
  <w:num w:numId="7">
    <w:abstractNumId w:val="41"/>
  </w:num>
  <w:num w:numId="8">
    <w:abstractNumId w:val="33"/>
  </w:num>
  <w:num w:numId="9">
    <w:abstractNumId w:val="2"/>
  </w:num>
  <w:num w:numId="10">
    <w:abstractNumId w:val="46"/>
  </w:num>
  <w:num w:numId="11">
    <w:abstractNumId w:val="11"/>
  </w:num>
  <w:num w:numId="12">
    <w:abstractNumId w:val="40"/>
  </w:num>
  <w:num w:numId="13">
    <w:abstractNumId w:val="22"/>
  </w:num>
  <w:num w:numId="14">
    <w:abstractNumId w:val="28"/>
  </w:num>
  <w:num w:numId="15">
    <w:abstractNumId w:val="5"/>
  </w:num>
  <w:num w:numId="16">
    <w:abstractNumId w:val="15"/>
  </w:num>
  <w:num w:numId="17">
    <w:abstractNumId w:val="45"/>
  </w:num>
  <w:num w:numId="18">
    <w:abstractNumId w:val="39"/>
  </w:num>
  <w:num w:numId="19">
    <w:abstractNumId w:val="14"/>
  </w:num>
  <w:num w:numId="20">
    <w:abstractNumId w:val="23"/>
  </w:num>
  <w:num w:numId="21">
    <w:abstractNumId w:val="29"/>
  </w:num>
  <w:num w:numId="22">
    <w:abstractNumId w:val="42"/>
  </w:num>
  <w:num w:numId="23">
    <w:abstractNumId w:val="9"/>
  </w:num>
  <w:num w:numId="24">
    <w:abstractNumId w:val="1"/>
  </w:num>
  <w:num w:numId="25">
    <w:abstractNumId w:val="21"/>
  </w:num>
  <w:num w:numId="26">
    <w:abstractNumId w:val="13"/>
  </w:num>
  <w:num w:numId="27">
    <w:abstractNumId w:val="34"/>
  </w:num>
  <w:num w:numId="28">
    <w:abstractNumId w:val="37"/>
  </w:num>
  <w:num w:numId="29">
    <w:abstractNumId w:val="10"/>
  </w:num>
  <w:num w:numId="30">
    <w:abstractNumId w:val="17"/>
  </w:num>
  <w:num w:numId="31">
    <w:abstractNumId w:val="25"/>
  </w:num>
  <w:num w:numId="32">
    <w:abstractNumId w:val="27"/>
  </w:num>
  <w:num w:numId="33">
    <w:abstractNumId w:val="31"/>
  </w:num>
  <w:num w:numId="34">
    <w:abstractNumId w:val="6"/>
  </w:num>
  <w:num w:numId="35">
    <w:abstractNumId w:val="4"/>
  </w:num>
  <w:num w:numId="36">
    <w:abstractNumId w:val="32"/>
  </w:num>
  <w:num w:numId="37">
    <w:abstractNumId w:val="8"/>
  </w:num>
  <w:num w:numId="38">
    <w:abstractNumId w:val="44"/>
  </w:num>
  <w:num w:numId="39">
    <w:abstractNumId w:val="20"/>
  </w:num>
  <w:num w:numId="40">
    <w:abstractNumId w:val="30"/>
  </w:num>
  <w:num w:numId="41">
    <w:abstractNumId w:val="49"/>
  </w:num>
  <w:num w:numId="42">
    <w:abstractNumId w:val="12"/>
  </w:num>
  <w:num w:numId="43">
    <w:abstractNumId w:val="0"/>
  </w:num>
  <w:num w:numId="44">
    <w:abstractNumId w:val="47"/>
  </w:num>
  <w:num w:numId="45">
    <w:abstractNumId w:val="48"/>
  </w:num>
  <w:num w:numId="46">
    <w:abstractNumId w:val="18"/>
  </w:num>
  <w:num w:numId="47">
    <w:abstractNumId w:val="24"/>
  </w:num>
  <w:num w:numId="48">
    <w:abstractNumId w:val="38"/>
  </w:num>
  <w:num w:numId="49">
    <w:abstractNumId w:val="19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F9"/>
    <w:rsid w:val="000030C4"/>
    <w:rsid w:val="00020235"/>
    <w:rsid w:val="00022747"/>
    <w:rsid w:val="000247A5"/>
    <w:rsid w:val="000308DA"/>
    <w:rsid w:val="00046B3B"/>
    <w:rsid w:val="0005754D"/>
    <w:rsid w:val="0006585E"/>
    <w:rsid w:val="00083C47"/>
    <w:rsid w:val="000B474E"/>
    <w:rsid w:val="001147D6"/>
    <w:rsid w:val="001237F3"/>
    <w:rsid w:val="00130E80"/>
    <w:rsid w:val="00135165"/>
    <w:rsid w:val="00135286"/>
    <w:rsid w:val="00142042"/>
    <w:rsid w:val="00143689"/>
    <w:rsid w:val="00154411"/>
    <w:rsid w:val="00184BD9"/>
    <w:rsid w:val="001868EC"/>
    <w:rsid w:val="0019774F"/>
    <w:rsid w:val="001B649C"/>
    <w:rsid w:val="001C169C"/>
    <w:rsid w:val="001F4DB7"/>
    <w:rsid w:val="0022785D"/>
    <w:rsid w:val="00230F26"/>
    <w:rsid w:val="00240CBE"/>
    <w:rsid w:val="00251983"/>
    <w:rsid w:val="002805F0"/>
    <w:rsid w:val="00284579"/>
    <w:rsid w:val="00285A6B"/>
    <w:rsid w:val="00296C6C"/>
    <w:rsid w:val="002A3207"/>
    <w:rsid w:val="002D2642"/>
    <w:rsid w:val="002E1553"/>
    <w:rsid w:val="00320C80"/>
    <w:rsid w:val="003507EF"/>
    <w:rsid w:val="00380FB7"/>
    <w:rsid w:val="00384933"/>
    <w:rsid w:val="00384966"/>
    <w:rsid w:val="00396DF7"/>
    <w:rsid w:val="003C4DF4"/>
    <w:rsid w:val="003C6577"/>
    <w:rsid w:val="003D2DD7"/>
    <w:rsid w:val="003E5F72"/>
    <w:rsid w:val="003E75B7"/>
    <w:rsid w:val="003F20B7"/>
    <w:rsid w:val="00435BED"/>
    <w:rsid w:val="00461DC7"/>
    <w:rsid w:val="00493A21"/>
    <w:rsid w:val="00497ED2"/>
    <w:rsid w:val="004B6AA4"/>
    <w:rsid w:val="004B73AD"/>
    <w:rsid w:val="004D03C8"/>
    <w:rsid w:val="004D7E80"/>
    <w:rsid w:val="004E11B3"/>
    <w:rsid w:val="004E3403"/>
    <w:rsid w:val="004E6600"/>
    <w:rsid w:val="005020D0"/>
    <w:rsid w:val="00521DFC"/>
    <w:rsid w:val="005245E5"/>
    <w:rsid w:val="0053001A"/>
    <w:rsid w:val="0053232B"/>
    <w:rsid w:val="005352BF"/>
    <w:rsid w:val="00536D90"/>
    <w:rsid w:val="00587A40"/>
    <w:rsid w:val="005A151B"/>
    <w:rsid w:val="005A31B2"/>
    <w:rsid w:val="005B74B0"/>
    <w:rsid w:val="005C467B"/>
    <w:rsid w:val="005F40D3"/>
    <w:rsid w:val="00604986"/>
    <w:rsid w:val="006176BD"/>
    <w:rsid w:val="00625284"/>
    <w:rsid w:val="00681985"/>
    <w:rsid w:val="00684E0D"/>
    <w:rsid w:val="006A02F9"/>
    <w:rsid w:val="006A0C33"/>
    <w:rsid w:val="006A3779"/>
    <w:rsid w:val="006C79CE"/>
    <w:rsid w:val="006E4D10"/>
    <w:rsid w:val="00702838"/>
    <w:rsid w:val="00710C9F"/>
    <w:rsid w:val="007128C1"/>
    <w:rsid w:val="00721594"/>
    <w:rsid w:val="007259CE"/>
    <w:rsid w:val="00734740"/>
    <w:rsid w:val="00736E11"/>
    <w:rsid w:val="00753E56"/>
    <w:rsid w:val="007566B7"/>
    <w:rsid w:val="0075742D"/>
    <w:rsid w:val="007640BE"/>
    <w:rsid w:val="0078469A"/>
    <w:rsid w:val="0078606E"/>
    <w:rsid w:val="007D4D16"/>
    <w:rsid w:val="007F634F"/>
    <w:rsid w:val="007F789F"/>
    <w:rsid w:val="00805686"/>
    <w:rsid w:val="00851DA4"/>
    <w:rsid w:val="00867513"/>
    <w:rsid w:val="00867F51"/>
    <w:rsid w:val="0088690A"/>
    <w:rsid w:val="00894676"/>
    <w:rsid w:val="0089711B"/>
    <w:rsid w:val="0089726A"/>
    <w:rsid w:val="008B565E"/>
    <w:rsid w:val="008E4BF3"/>
    <w:rsid w:val="008F2357"/>
    <w:rsid w:val="00914249"/>
    <w:rsid w:val="00924F3B"/>
    <w:rsid w:val="00925F06"/>
    <w:rsid w:val="00934137"/>
    <w:rsid w:val="0095489F"/>
    <w:rsid w:val="00964DFA"/>
    <w:rsid w:val="009869EC"/>
    <w:rsid w:val="0098765A"/>
    <w:rsid w:val="009909B9"/>
    <w:rsid w:val="0099368D"/>
    <w:rsid w:val="009962D2"/>
    <w:rsid w:val="009C2E4A"/>
    <w:rsid w:val="009C7400"/>
    <w:rsid w:val="009F0DF1"/>
    <w:rsid w:val="00A03C6F"/>
    <w:rsid w:val="00A54821"/>
    <w:rsid w:val="00A57929"/>
    <w:rsid w:val="00A61F92"/>
    <w:rsid w:val="00A737A6"/>
    <w:rsid w:val="00A87A1D"/>
    <w:rsid w:val="00A90263"/>
    <w:rsid w:val="00A93CF1"/>
    <w:rsid w:val="00A96188"/>
    <w:rsid w:val="00AB289A"/>
    <w:rsid w:val="00AD5152"/>
    <w:rsid w:val="00AE0150"/>
    <w:rsid w:val="00AE6715"/>
    <w:rsid w:val="00B03825"/>
    <w:rsid w:val="00B03DE2"/>
    <w:rsid w:val="00B61FCB"/>
    <w:rsid w:val="00B851D6"/>
    <w:rsid w:val="00B90962"/>
    <w:rsid w:val="00B915FB"/>
    <w:rsid w:val="00B916D1"/>
    <w:rsid w:val="00B933E7"/>
    <w:rsid w:val="00BC0339"/>
    <w:rsid w:val="00BD0AAC"/>
    <w:rsid w:val="00BE577F"/>
    <w:rsid w:val="00BF1DC2"/>
    <w:rsid w:val="00BF762E"/>
    <w:rsid w:val="00C42122"/>
    <w:rsid w:val="00C43AD2"/>
    <w:rsid w:val="00C652D7"/>
    <w:rsid w:val="00C70965"/>
    <w:rsid w:val="00CA1446"/>
    <w:rsid w:val="00CA5EC4"/>
    <w:rsid w:val="00CA63C0"/>
    <w:rsid w:val="00CB48B6"/>
    <w:rsid w:val="00CD76EF"/>
    <w:rsid w:val="00CE6808"/>
    <w:rsid w:val="00D0482F"/>
    <w:rsid w:val="00D1590E"/>
    <w:rsid w:val="00D27F63"/>
    <w:rsid w:val="00D30529"/>
    <w:rsid w:val="00D44F08"/>
    <w:rsid w:val="00D53DAC"/>
    <w:rsid w:val="00D73211"/>
    <w:rsid w:val="00D7454B"/>
    <w:rsid w:val="00D7638F"/>
    <w:rsid w:val="00DA2862"/>
    <w:rsid w:val="00DE061A"/>
    <w:rsid w:val="00DE079B"/>
    <w:rsid w:val="00DF6163"/>
    <w:rsid w:val="00E071A8"/>
    <w:rsid w:val="00E21E3B"/>
    <w:rsid w:val="00E245AF"/>
    <w:rsid w:val="00E41860"/>
    <w:rsid w:val="00E4220C"/>
    <w:rsid w:val="00E424E6"/>
    <w:rsid w:val="00E467E3"/>
    <w:rsid w:val="00E52954"/>
    <w:rsid w:val="00E615B5"/>
    <w:rsid w:val="00E63418"/>
    <w:rsid w:val="00E66114"/>
    <w:rsid w:val="00E8126D"/>
    <w:rsid w:val="00EA2D9A"/>
    <w:rsid w:val="00EF76D8"/>
    <w:rsid w:val="00F33869"/>
    <w:rsid w:val="00F67831"/>
    <w:rsid w:val="00F72F2A"/>
    <w:rsid w:val="00F770B1"/>
    <w:rsid w:val="00F930BF"/>
    <w:rsid w:val="00FA6E88"/>
    <w:rsid w:val="00FD02A3"/>
    <w:rsid w:val="00FD1ADE"/>
    <w:rsid w:val="00FD44F8"/>
    <w:rsid w:val="00FD4912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11BB70-B89D-4FA0-8D21-1B952E5F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286"/>
    <w:pPr>
      <w:spacing w:after="160" w:line="252" w:lineRule="auto"/>
    </w:pPr>
  </w:style>
  <w:style w:type="paragraph" w:styleId="Ttulo1">
    <w:name w:val="heading 1"/>
    <w:basedOn w:val="Normal"/>
    <w:link w:val="Ttulo1Car"/>
    <w:qFormat/>
    <w:rsid w:val="00E66114"/>
    <w:pPr>
      <w:numPr>
        <w:numId w:val="7"/>
      </w:numPr>
      <w:tabs>
        <w:tab w:val="clear" w:pos="432"/>
      </w:tabs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ar"/>
    <w:unhideWhenUsed/>
    <w:qFormat/>
    <w:rsid w:val="00E66114"/>
    <w:pPr>
      <w:keepNext/>
      <w:numPr>
        <w:ilvl w:val="1"/>
        <w:numId w:val="7"/>
      </w:numPr>
      <w:tabs>
        <w:tab w:val="clear" w:pos="1569"/>
      </w:tabs>
      <w:spacing w:before="240" w:after="60" w:line="276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paragraph" w:styleId="Ttulo3">
    <w:name w:val="heading 3"/>
    <w:basedOn w:val="Normal"/>
    <w:next w:val="Normal"/>
    <w:link w:val="Ttulo3Car"/>
    <w:unhideWhenUsed/>
    <w:qFormat/>
    <w:rsid w:val="00E66114"/>
    <w:pPr>
      <w:keepNext/>
      <w:numPr>
        <w:ilvl w:val="2"/>
        <w:numId w:val="7"/>
      </w:numPr>
      <w:tabs>
        <w:tab w:val="clear" w:pos="720"/>
      </w:tabs>
      <w:spacing w:before="240" w:after="60" w:line="276" w:lineRule="auto"/>
      <w:ind w:left="0" w:firstLine="0"/>
      <w:outlineLvl w:val="2"/>
    </w:pPr>
    <w:rPr>
      <w:rFonts w:ascii="Cambria" w:eastAsia="Times New Roman" w:hAnsi="Cambria" w:cs="Times New Roman"/>
      <w:b/>
      <w:bCs/>
      <w:sz w:val="26"/>
      <w:szCs w:val="26"/>
      <w:lang w:val="es-CL"/>
    </w:rPr>
  </w:style>
  <w:style w:type="paragraph" w:styleId="Ttulo4">
    <w:name w:val="heading 4"/>
    <w:basedOn w:val="Normal"/>
    <w:next w:val="Normal"/>
    <w:link w:val="Ttulo4Car"/>
    <w:qFormat/>
    <w:rsid w:val="00E66114"/>
    <w:pPr>
      <w:keepNext/>
      <w:numPr>
        <w:ilvl w:val="3"/>
        <w:numId w:val="7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b/>
      <w:szCs w:val="20"/>
      <w:u w:val="single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66114"/>
    <w:pPr>
      <w:numPr>
        <w:ilvl w:val="4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paragraph" w:styleId="Ttulo6">
    <w:name w:val="heading 6"/>
    <w:basedOn w:val="Normal"/>
    <w:next w:val="Normal"/>
    <w:link w:val="Ttulo6Car"/>
    <w:qFormat/>
    <w:rsid w:val="00E66114"/>
    <w:pPr>
      <w:numPr>
        <w:ilvl w:val="5"/>
        <w:numId w:val="7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E66114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val="ca-ES" w:eastAsia="es-ES"/>
    </w:rPr>
  </w:style>
  <w:style w:type="paragraph" w:styleId="Ttulo8">
    <w:name w:val="heading 8"/>
    <w:basedOn w:val="Normal"/>
    <w:next w:val="Normal"/>
    <w:link w:val="Ttulo8Car"/>
    <w:qFormat/>
    <w:rsid w:val="00E66114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paragraph" w:styleId="Ttulo9">
    <w:name w:val="heading 9"/>
    <w:basedOn w:val="Normal"/>
    <w:next w:val="Normal"/>
    <w:link w:val="Ttulo9Car"/>
    <w:qFormat/>
    <w:rsid w:val="00E66114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5E5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semiHidden/>
    <w:rsid w:val="0002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62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ntinuarlista">
    <w:name w:val="List Continue"/>
    <w:basedOn w:val="Normal"/>
    <w:rsid w:val="0062528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E66114"/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E66114"/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character" w:customStyle="1" w:styleId="Ttulo3Car">
    <w:name w:val="Título 3 Car"/>
    <w:basedOn w:val="Fuentedeprrafopredeter"/>
    <w:link w:val="Ttulo3"/>
    <w:rsid w:val="00E66114"/>
    <w:rPr>
      <w:rFonts w:ascii="Cambria" w:eastAsia="Times New Roman" w:hAnsi="Cambria" w:cs="Times New Roman"/>
      <w:b/>
      <w:bCs/>
      <w:sz w:val="26"/>
      <w:szCs w:val="26"/>
      <w:lang w:val="es-CL"/>
    </w:rPr>
  </w:style>
  <w:style w:type="character" w:customStyle="1" w:styleId="Ttulo4Car">
    <w:name w:val="Título 4 Car"/>
    <w:basedOn w:val="Fuentedeprrafopredeter"/>
    <w:link w:val="Ttulo4"/>
    <w:rsid w:val="00E66114"/>
    <w:rPr>
      <w:rFonts w:ascii="Arial" w:eastAsia="Times New Roman" w:hAnsi="Arial" w:cs="Times New Roman"/>
      <w:b/>
      <w:szCs w:val="20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66114"/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66114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66114"/>
    <w:rPr>
      <w:rFonts w:ascii="Times New Roman" w:eastAsia="Times New Roman" w:hAnsi="Times New Roman" w:cs="Times New Roman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66114"/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66114"/>
    <w:rPr>
      <w:rFonts w:ascii="Arial" w:eastAsia="Times New Roman" w:hAnsi="Arial" w:cs="Times New Roman"/>
      <w:lang w:val="ca-ES" w:eastAsia="es-ES"/>
    </w:rPr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A93CF1"/>
    <w:pPr>
      <w:ind w:left="720"/>
      <w:contextualSpacing/>
    </w:pPr>
  </w:style>
  <w:style w:type="paragraph" w:customStyle="1" w:styleId="Default0">
    <w:name w:val="Default"/>
    <w:uiPriority w:val="99"/>
    <w:rsid w:val="00986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BD0AAC"/>
  </w:style>
  <w:style w:type="paragraph" w:customStyle="1" w:styleId="Textoindependiente31">
    <w:name w:val="Texto independiente 31"/>
    <w:basedOn w:val="Normal"/>
    <w:rsid w:val="00D1590E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A5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EC4"/>
  </w:style>
  <w:style w:type="paragraph" w:styleId="Piedepgina">
    <w:name w:val="footer"/>
    <w:basedOn w:val="Normal"/>
    <w:link w:val="PiedepginaCar"/>
    <w:uiPriority w:val="99"/>
    <w:unhideWhenUsed/>
    <w:rsid w:val="00CA5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2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7E18-122E-4FB6-BDD4-73DAF02F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1858</Words>
  <Characters>10223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bproyecto01</dc:creator>
  <cp:lastModifiedBy>María del Pilar Agapito Roca</cp:lastModifiedBy>
  <cp:revision>4</cp:revision>
  <cp:lastPrinted>2019-03-12T21:20:00Z</cp:lastPrinted>
  <dcterms:created xsi:type="dcterms:W3CDTF">2019-03-22T14:35:00Z</dcterms:created>
  <dcterms:modified xsi:type="dcterms:W3CDTF">2019-03-22T15:26:00Z</dcterms:modified>
</cp:coreProperties>
</file>