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1E675" w14:textId="77777777" w:rsidR="003423D9" w:rsidRDefault="003423D9" w:rsidP="00DD2764">
      <w:pPr>
        <w:jc w:val="center"/>
        <w:rPr>
          <w:rFonts w:ascii="Calibri" w:hAnsi="Calibri" w:cs="Calibri"/>
          <w:b/>
          <w:bCs/>
          <w:sz w:val="44"/>
          <w:szCs w:val="44"/>
          <w:lang w:val="es-PE"/>
        </w:rPr>
      </w:pPr>
    </w:p>
    <w:p w14:paraId="4B93701F" w14:textId="77777777" w:rsidR="00693F73" w:rsidRPr="00280118" w:rsidRDefault="00693F73" w:rsidP="00E334C2">
      <w:pPr>
        <w:pStyle w:val="Ttulo2"/>
        <w:jc w:val="center"/>
        <w:rPr>
          <w:rFonts w:asciiTheme="minorHAnsi" w:hAnsiTheme="minorHAnsi"/>
          <w:color w:val="auto"/>
          <w:sz w:val="36"/>
          <w:szCs w:val="36"/>
          <w:lang w:val="es-ES"/>
        </w:rPr>
      </w:pPr>
      <w:bookmarkStart w:id="0" w:name="_Toc8987803"/>
      <w:bookmarkStart w:id="1" w:name="_Toc106181166"/>
      <w:bookmarkStart w:id="2" w:name="_Toc317173251"/>
      <w:r w:rsidRPr="00280118">
        <w:rPr>
          <w:rFonts w:asciiTheme="minorHAnsi" w:hAnsiTheme="minorHAnsi"/>
          <w:color w:val="auto"/>
          <w:sz w:val="36"/>
          <w:szCs w:val="36"/>
          <w:lang w:val="es-ES"/>
        </w:rPr>
        <w:t>Sec</w:t>
      </w:r>
      <w:r w:rsidR="009130CF" w:rsidRPr="00280118">
        <w:rPr>
          <w:rFonts w:asciiTheme="minorHAnsi" w:hAnsiTheme="minorHAnsi"/>
          <w:color w:val="auto"/>
          <w:sz w:val="36"/>
          <w:szCs w:val="36"/>
          <w:lang w:val="es-ES"/>
        </w:rPr>
        <w:t>ción</w:t>
      </w:r>
      <w:r w:rsidRPr="00280118">
        <w:rPr>
          <w:rFonts w:asciiTheme="minorHAnsi" w:hAnsiTheme="minorHAnsi"/>
          <w:color w:val="auto"/>
          <w:sz w:val="36"/>
          <w:szCs w:val="36"/>
          <w:lang w:val="es-ES"/>
        </w:rPr>
        <w:t xml:space="preserve"> IV. </w:t>
      </w:r>
      <w:r w:rsidR="009130CF" w:rsidRPr="00280118">
        <w:rPr>
          <w:rFonts w:asciiTheme="minorHAnsi" w:hAnsiTheme="minorHAnsi"/>
          <w:color w:val="auto"/>
          <w:sz w:val="36"/>
          <w:szCs w:val="36"/>
          <w:lang w:val="es-ES"/>
        </w:rPr>
        <w:t>Formularios de la Oferta</w:t>
      </w:r>
      <w:bookmarkEnd w:id="0"/>
    </w:p>
    <w:p w14:paraId="724121E9" w14:textId="77777777" w:rsidR="00693F73" w:rsidRPr="00280118" w:rsidRDefault="009130CF" w:rsidP="00693F73">
      <w:pPr>
        <w:keepNext/>
        <w:keepLines/>
        <w:spacing w:before="240" w:after="0" w:line="240" w:lineRule="auto"/>
        <w:jc w:val="center"/>
        <w:outlineLvl w:val="1"/>
        <w:rPr>
          <w:rFonts w:eastAsia="Times New Roman" w:cs="Times New Roman"/>
          <w:b/>
          <w:bCs/>
          <w:sz w:val="28"/>
          <w:szCs w:val="28"/>
          <w:lang w:val="es-ES"/>
        </w:rPr>
      </w:pPr>
      <w:bookmarkStart w:id="3" w:name="_Toc8987804"/>
      <w:bookmarkEnd w:id="1"/>
      <w:bookmarkEnd w:id="2"/>
      <w:r w:rsidRPr="00280118">
        <w:rPr>
          <w:rFonts w:eastAsia="Times New Roman" w:cs="Times New Roman"/>
          <w:b/>
          <w:bCs/>
          <w:sz w:val="28"/>
          <w:szCs w:val="28"/>
          <w:lang w:val="es-ES"/>
        </w:rPr>
        <w:t>Formulario de Información del Oferente</w:t>
      </w:r>
      <w:bookmarkEnd w:id="3"/>
    </w:p>
    <w:p w14:paraId="47BEE0E1"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00C5EDAF"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443C132A" w14:textId="56AD3320" w:rsidR="009130CF" w:rsidRPr="003276AD" w:rsidRDefault="001012AA" w:rsidP="001012AA">
      <w:pPr>
        <w:tabs>
          <w:tab w:val="right" w:leader="dot" w:pos="8820"/>
        </w:tabs>
        <w:rPr>
          <w:lang w:val="es-ES"/>
        </w:rPr>
      </w:pPr>
      <w:r>
        <w:rPr>
          <w:rFonts w:ascii="Calibri" w:eastAsia="Times New Roman" w:hAnsi="Calibri" w:cs="Times New Roman"/>
          <w:lang w:val="es-ES"/>
        </w:rPr>
        <w:t xml:space="preserve">                                                           LPN</w:t>
      </w:r>
      <w:r w:rsidR="009130CF" w:rsidRPr="003276AD">
        <w:rPr>
          <w:rFonts w:ascii="Calibri" w:eastAsia="Times New Roman" w:hAnsi="Calibri" w:cs="Times New Roman"/>
          <w:lang w:val="es-ES"/>
        </w:rPr>
        <w:t xml:space="preserve"> </w:t>
      </w:r>
      <w:r w:rsidR="00693F73" w:rsidRPr="003276AD">
        <w:rPr>
          <w:rFonts w:ascii="Calibri" w:eastAsia="Times New Roman" w:hAnsi="Calibri" w:cs="Times New Roman"/>
          <w:lang w:val="es-ES"/>
        </w:rPr>
        <w:t>No</w:t>
      </w:r>
      <w:r w:rsidR="00693F73" w:rsidRPr="00280118">
        <w:rPr>
          <w:rFonts w:ascii="Calibri" w:eastAsia="Times New Roman" w:hAnsi="Calibri" w:cs="Times New Roman"/>
          <w:lang w:val="es-ES"/>
        </w:rPr>
        <w:t>.</w:t>
      </w:r>
      <w:r w:rsidR="003965F8" w:rsidRPr="00280118">
        <w:rPr>
          <w:rFonts w:ascii="Calibri" w:eastAsia="Times New Roman" w:hAnsi="Calibri" w:cs="Times New Roman"/>
          <w:lang w:val="es-ES"/>
        </w:rPr>
        <w:t xml:space="preserve">: </w:t>
      </w:r>
      <w:r w:rsidR="00947666">
        <w:rPr>
          <w:rFonts w:ascii="Calibri" w:eastAsia="Times New Roman" w:hAnsi="Calibri" w:cs="Times New Roman"/>
          <w:lang w:val="es-ES"/>
        </w:rPr>
        <w:t>003</w:t>
      </w:r>
      <w:r w:rsidR="001009E8" w:rsidRPr="00D26D73">
        <w:rPr>
          <w:i/>
          <w:iCs/>
          <w:color w:val="0070C0"/>
          <w:lang w:val="es-ES"/>
        </w:rPr>
        <w:t>-</w:t>
      </w:r>
      <w:r w:rsidR="001009E8">
        <w:rPr>
          <w:i/>
          <w:iCs/>
          <w:color w:val="0070C0"/>
          <w:lang w:val="es-ES"/>
        </w:rPr>
        <w:t>201</w:t>
      </w:r>
      <w:r w:rsidR="00FC73DE">
        <w:rPr>
          <w:i/>
          <w:iCs/>
          <w:color w:val="0070C0"/>
          <w:lang w:val="es-ES"/>
        </w:rPr>
        <w:t>9</w:t>
      </w:r>
      <w:r w:rsidR="001009E8">
        <w:rPr>
          <w:i/>
          <w:iCs/>
          <w:color w:val="0070C0"/>
          <w:lang w:val="es-ES"/>
        </w:rPr>
        <w:t>-INIA-PNIA-BID</w:t>
      </w:r>
      <w:r w:rsidR="00D26D73">
        <w:rPr>
          <w:i/>
          <w:iCs/>
          <w:color w:val="0070C0"/>
          <w:lang w:val="es-ES"/>
        </w:rPr>
        <w:t xml:space="preserve"> </w:t>
      </w:r>
    </w:p>
    <w:p w14:paraId="4FB7FBC3"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121699" w14:paraId="6BAD218D" w14:textId="77777777" w:rsidTr="00286A34">
        <w:trPr>
          <w:cantSplit/>
          <w:trHeight w:val="440"/>
        </w:trPr>
        <w:tc>
          <w:tcPr>
            <w:tcW w:w="9450" w:type="dxa"/>
            <w:tcBorders>
              <w:bottom w:val="nil"/>
            </w:tcBorders>
          </w:tcPr>
          <w:p w14:paraId="60425469"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121699" w14:paraId="7DB8C6C3" w14:textId="77777777" w:rsidTr="00286A34">
        <w:trPr>
          <w:cantSplit/>
          <w:trHeight w:val="674"/>
        </w:trPr>
        <w:tc>
          <w:tcPr>
            <w:tcW w:w="9450" w:type="dxa"/>
            <w:tcBorders>
              <w:left w:val="single" w:sz="4" w:space="0" w:color="auto"/>
            </w:tcBorders>
          </w:tcPr>
          <w:p w14:paraId="6BECFD28"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121699" w14:paraId="17592B8A" w14:textId="77777777" w:rsidTr="00286A34">
        <w:trPr>
          <w:cantSplit/>
          <w:trHeight w:val="674"/>
        </w:trPr>
        <w:tc>
          <w:tcPr>
            <w:tcW w:w="9450" w:type="dxa"/>
            <w:tcBorders>
              <w:left w:val="single" w:sz="4" w:space="0" w:color="auto"/>
            </w:tcBorders>
          </w:tcPr>
          <w:p w14:paraId="34AE21F3"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121699" w14:paraId="2C26B2EB" w14:textId="77777777" w:rsidTr="00286A34">
        <w:trPr>
          <w:cantSplit/>
          <w:trHeight w:val="458"/>
        </w:trPr>
        <w:tc>
          <w:tcPr>
            <w:tcW w:w="9450" w:type="dxa"/>
            <w:tcBorders>
              <w:left w:val="single" w:sz="4" w:space="0" w:color="auto"/>
            </w:tcBorders>
          </w:tcPr>
          <w:p w14:paraId="52E812D1"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121699" w14:paraId="27333FEC" w14:textId="77777777" w:rsidTr="00286A34">
        <w:trPr>
          <w:cantSplit/>
        </w:trPr>
        <w:tc>
          <w:tcPr>
            <w:tcW w:w="9450" w:type="dxa"/>
            <w:tcBorders>
              <w:left w:val="single" w:sz="4" w:space="0" w:color="auto"/>
            </w:tcBorders>
          </w:tcPr>
          <w:p w14:paraId="63AAB6CA"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121699" w14:paraId="2E66A894" w14:textId="77777777" w:rsidTr="00286A34">
        <w:trPr>
          <w:cantSplit/>
        </w:trPr>
        <w:tc>
          <w:tcPr>
            <w:tcW w:w="9450" w:type="dxa"/>
          </w:tcPr>
          <w:p w14:paraId="742800B8" w14:textId="77777777" w:rsidR="00286A34" w:rsidRPr="003276AD" w:rsidRDefault="00286A34" w:rsidP="00A27594">
            <w:pPr>
              <w:pStyle w:val="Prrafodelista"/>
              <w:numPr>
                <w:ilvl w:val="0"/>
                <w:numId w:val="139"/>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3DB097B1"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3AB83D17"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90C6263"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7B27514B"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121699" w14:paraId="1D174E8A" w14:textId="77777777" w:rsidTr="00286A34">
        <w:trPr>
          <w:cantSplit/>
        </w:trPr>
        <w:tc>
          <w:tcPr>
            <w:tcW w:w="9450" w:type="dxa"/>
          </w:tcPr>
          <w:p w14:paraId="335DF2D5"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639B0A4" w14:textId="18980033" w:rsidR="00693F73" w:rsidRPr="00ED04B3" w:rsidRDefault="00286A34" w:rsidP="00752923">
            <w:pPr>
              <w:pStyle w:val="Prrafodelista"/>
              <w:numPr>
                <w:ilvl w:val="0"/>
                <w:numId w:val="159"/>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Estatutos de la Sociedad o Registro de la empresa indicada en el párrafo1 anterior, y de conformidad con las Subcláusulas 4.1 y 4.2 de las IAO.</w:t>
            </w:r>
          </w:p>
          <w:p w14:paraId="5E3A668F" w14:textId="77777777" w:rsidR="00ED04B3" w:rsidRPr="004F1FF0"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017D53C5" w14:textId="77777777" w:rsidR="00ED04B3" w:rsidRPr="00ED04B3" w:rsidRDefault="00286A34" w:rsidP="00752923">
            <w:pPr>
              <w:pStyle w:val="Prrafodelista"/>
              <w:numPr>
                <w:ilvl w:val="0"/>
                <w:numId w:val="159"/>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40035B8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5BDBDF6D" w14:textId="77777777" w:rsidR="00693F73" w:rsidRPr="004F1FF0" w:rsidRDefault="00286A34" w:rsidP="00752923">
            <w:pPr>
              <w:pStyle w:val="Prrafodelista"/>
              <w:numPr>
                <w:ilvl w:val="0"/>
                <w:numId w:val="159"/>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2CB3DD" w14:textId="77777777" w:rsidR="00693F73" w:rsidRPr="003276AD" w:rsidRDefault="00693F73" w:rsidP="00C86976">
      <w:pPr>
        <w:rPr>
          <w:b/>
          <w:lang w:val="es-ES"/>
        </w:rPr>
      </w:pPr>
    </w:p>
    <w:p w14:paraId="2E2233D4" w14:textId="7FE029A1" w:rsidR="00D339C0" w:rsidRPr="00280118" w:rsidRDefault="00693F73" w:rsidP="00280118">
      <w:pPr>
        <w:jc w:val="center"/>
        <w:rPr>
          <w:rFonts w:eastAsia="Times New Roman" w:cs="Times New Roman"/>
          <w:b/>
          <w:bCs/>
          <w:sz w:val="36"/>
          <w:szCs w:val="36"/>
          <w:lang w:val="es-ES"/>
        </w:rPr>
      </w:pPr>
      <w:r w:rsidRPr="003276AD">
        <w:rPr>
          <w:b/>
          <w:lang w:val="es-ES"/>
        </w:rPr>
        <w:br w:type="page"/>
      </w:r>
      <w:bookmarkStart w:id="4" w:name="_Toc106181167"/>
      <w:bookmarkStart w:id="5" w:name="_Toc317173252"/>
      <w:bookmarkStart w:id="6" w:name="_Toc106181168"/>
      <w:bookmarkStart w:id="7" w:name="_Toc317173253"/>
      <w:r w:rsidR="00E35116" w:rsidRPr="00280118">
        <w:rPr>
          <w:rFonts w:eastAsia="Times New Roman" w:cs="Times New Roman"/>
          <w:b/>
          <w:bCs/>
          <w:sz w:val="36"/>
          <w:szCs w:val="36"/>
          <w:lang w:val="es-ES"/>
        </w:rPr>
        <w:t>Formulario de Información de Miembros de la Asociación en Participación o Consorcio</w:t>
      </w:r>
      <w:bookmarkEnd w:id="4"/>
      <w:bookmarkEnd w:id="5"/>
    </w:p>
    <w:p w14:paraId="1ACBE89C"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1BA76F2F"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01610EA2"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037B04F1" w14:textId="6667BE82" w:rsidR="00D339C0" w:rsidRPr="003276AD" w:rsidRDefault="00890F28" w:rsidP="00257469">
      <w:pPr>
        <w:tabs>
          <w:tab w:val="right" w:pos="9360"/>
        </w:tabs>
        <w:spacing w:before="60" w:after="60" w:line="240" w:lineRule="auto"/>
        <w:ind w:left="720" w:hanging="720"/>
        <w:jc w:val="center"/>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w:t>
      </w:r>
      <w:r w:rsidR="00D339C0" w:rsidRPr="003276AD">
        <w:rPr>
          <w:rFonts w:eastAsia="Times New Roman" w:cs="Times New Roman"/>
          <w:lang w:val="es-ES"/>
        </w:rPr>
        <w:t>No.:</w:t>
      </w:r>
      <w:r w:rsidR="00947666">
        <w:rPr>
          <w:rFonts w:eastAsia="Times New Roman" w:cs="Times New Roman"/>
          <w:lang w:val="es-ES"/>
        </w:rPr>
        <w:t>003-</w:t>
      </w:r>
      <w:r w:rsidR="00FC73DE">
        <w:rPr>
          <w:i/>
          <w:iCs/>
          <w:color w:val="0070C0"/>
          <w:lang w:val="es-ES"/>
        </w:rPr>
        <w:t>_2019</w:t>
      </w:r>
      <w:r w:rsidR="001009E8">
        <w:rPr>
          <w:i/>
          <w:iCs/>
          <w:color w:val="0070C0"/>
          <w:lang w:val="es-ES"/>
        </w:rPr>
        <w:t>-INIA-PNIA-BID</w:t>
      </w:r>
      <w:r w:rsidR="001009E8" w:rsidRPr="003276AD" w:rsidDel="001009E8">
        <w:rPr>
          <w:rFonts w:eastAsia="Times New Roman" w:cs="Times New Roman"/>
          <w:i/>
          <w:color w:val="0070C0"/>
          <w:lang w:val="es-ES"/>
        </w:rPr>
        <w:t xml:space="preserve"> </w:t>
      </w:r>
    </w:p>
    <w:p w14:paraId="21794BD9"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121699" w14:paraId="7DFB9C8F" w14:textId="77777777" w:rsidTr="00E35116">
        <w:trPr>
          <w:cantSplit/>
          <w:trHeight w:val="440"/>
        </w:trPr>
        <w:tc>
          <w:tcPr>
            <w:tcW w:w="9450" w:type="dxa"/>
            <w:tcBorders>
              <w:bottom w:val="nil"/>
            </w:tcBorders>
          </w:tcPr>
          <w:p w14:paraId="455F8EF1"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121699" w14:paraId="2406B777" w14:textId="77777777" w:rsidTr="00E35116">
        <w:trPr>
          <w:cantSplit/>
          <w:trHeight w:val="674"/>
        </w:trPr>
        <w:tc>
          <w:tcPr>
            <w:tcW w:w="9450" w:type="dxa"/>
            <w:tcBorders>
              <w:left w:val="single" w:sz="4" w:space="0" w:color="auto"/>
            </w:tcBorders>
          </w:tcPr>
          <w:p w14:paraId="38B21CC6"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121699" w14:paraId="4837013D" w14:textId="77777777" w:rsidTr="00E35116">
        <w:trPr>
          <w:cantSplit/>
          <w:trHeight w:val="674"/>
        </w:trPr>
        <w:tc>
          <w:tcPr>
            <w:tcW w:w="9450" w:type="dxa"/>
            <w:tcBorders>
              <w:left w:val="single" w:sz="4" w:space="0" w:color="auto"/>
            </w:tcBorders>
          </w:tcPr>
          <w:p w14:paraId="30B91A69"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121699" w14:paraId="4631A393" w14:textId="77777777" w:rsidTr="00E35116">
        <w:trPr>
          <w:cantSplit/>
          <w:trHeight w:val="458"/>
        </w:trPr>
        <w:tc>
          <w:tcPr>
            <w:tcW w:w="9450" w:type="dxa"/>
            <w:tcBorders>
              <w:left w:val="single" w:sz="4" w:space="0" w:color="auto"/>
            </w:tcBorders>
          </w:tcPr>
          <w:p w14:paraId="01376BDD"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121699" w14:paraId="026C8BB1" w14:textId="77777777" w:rsidTr="00E35116">
        <w:trPr>
          <w:cantSplit/>
        </w:trPr>
        <w:tc>
          <w:tcPr>
            <w:tcW w:w="9450" w:type="dxa"/>
            <w:tcBorders>
              <w:left w:val="single" w:sz="4" w:space="0" w:color="auto"/>
            </w:tcBorders>
          </w:tcPr>
          <w:p w14:paraId="795D1145"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121699" w14:paraId="66140656" w14:textId="77777777" w:rsidTr="00E35116">
        <w:trPr>
          <w:cantSplit/>
        </w:trPr>
        <w:tc>
          <w:tcPr>
            <w:tcW w:w="9450" w:type="dxa"/>
          </w:tcPr>
          <w:p w14:paraId="1937B016" w14:textId="77777777" w:rsidR="00E35116" w:rsidRPr="003276AD" w:rsidRDefault="00E35116" w:rsidP="00A27594">
            <w:pPr>
              <w:pStyle w:val="Prrafodelista"/>
              <w:numPr>
                <w:ilvl w:val="0"/>
                <w:numId w:val="140"/>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086B0AF9"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0D90A7CF"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01827044"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04199FCC"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121699" w14:paraId="3944C8A0" w14:textId="77777777" w:rsidTr="00E35116">
        <w:trPr>
          <w:cantSplit/>
        </w:trPr>
        <w:tc>
          <w:tcPr>
            <w:tcW w:w="9450" w:type="dxa"/>
          </w:tcPr>
          <w:p w14:paraId="2944038B"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148AE1C" w14:textId="04392747" w:rsidR="00E35116" w:rsidRPr="00ED04B3" w:rsidRDefault="00E35116" w:rsidP="00752923">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Estatutos de la Sociedad o Registro de la empresa indicada en el párrafo1 anterior, y de conformidad con las Subcláusulas 4.1 y 4.2 de las IAO.</w:t>
            </w:r>
          </w:p>
          <w:p w14:paraId="4C4C2E01" w14:textId="77777777" w:rsidR="00ED04B3" w:rsidRPr="00ED04B3"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218DC14B" w14:textId="77777777" w:rsidR="00E35116" w:rsidRPr="00ED04B3" w:rsidRDefault="00E35116" w:rsidP="00752923">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63D276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031E3786" w14:textId="77777777" w:rsidR="00E35116" w:rsidRPr="00ED04B3" w:rsidRDefault="00E35116" w:rsidP="00752923">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1ED17DC4"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65D2984D" w14:textId="77777777" w:rsidR="00693F73" w:rsidRPr="00280118" w:rsidRDefault="0065474F" w:rsidP="00693F73">
      <w:pPr>
        <w:keepNext/>
        <w:keepLines/>
        <w:spacing w:before="240" w:after="0" w:line="240" w:lineRule="auto"/>
        <w:jc w:val="center"/>
        <w:outlineLvl w:val="1"/>
        <w:rPr>
          <w:rFonts w:eastAsia="Times New Roman" w:cs="Times New Roman"/>
          <w:b/>
          <w:bCs/>
          <w:sz w:val="36"/>
          <w:szCs w:val="36"/>
          <w:lang w:val="es-ES"/>
        </w:rPr>
      </w:pPr>
      <w:bookmarkStart w:id="8" w:name="_Toc8987805"/>
      <w:bookmarkEnd w:id="6"/>
      <w:bookmarkEnd w:id="7"/>
      <w:r w:rsidRPr="00280118">
        <w:rPr>
          <w:rFonts w:eastAsia="Times New Roman" w:cs="Times New Roman"/>
          <w:b/>
          <w:bCs/>
          <w:sz w:val="36"/>
          <w:szCs w:val="36"/>
          <w:lang w:val="es-ES"/>
        </w:rPr>
        <w:t>Formulario de Presentación de Oferta</w:t>
      </w:r>
      <w:bookmarkEnd w:id="8"/>
      <w:r w:rsidRPr="00280118">
        <w:rPr>
          <w:rFonts w:eastAsia="Times New Roman" w:cs="Times New Roman"/>
          <w:b/>
          <w:bCs/>
          <w:sz w:val="36"/>
          <w:szCs w:val="36"/>
          <w:lang w:val="es-ES"/>
        </w:rPr>
        <w:t xml:space="preserve"> </w:t>
      </w:r>
    </w:p>
    <w:p w14:paraId="674B20B9"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48334375"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71AFA8B5"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AE81359" w14:textId="1E47C272" w:rsidR="00E35116" w:rsidRPr="003276AD" w:rsidRDefault="00FC73DE" w:rsidP="00E35116">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w:t>
      </w:r>
      <w:r w:rsidR="005B03BE">
        <w:rPr>
          <w:rFonts w:eastAsia="Times New Roman" w:cs="Times New Roman"/>
          <w:lang w:val="es-ES"/>
        </w:rPr>
        <w:t>PN</w:t>
      </w:r>
      <w:r w:rsidR="00E35116" w:rsidRPr="003276AD">
        <w:rPr>
          <w:rFonts w:eastAsia="Times New Roman" w:cs="Times New Roman"/>
          <w:lang w:val="es-ES"/>
        </w:rPr>
        <w:t xml:space="preserve"> No.: </w:t>
      </w:r>
      <w:r w:rsidR="00947666">
        <w:rPr>
          <w:rFonts w:eastAsia="Times New Roman" w:cs="Times New Roman"/>
          <w:lang w:val="es-ES"/>
        </w:rPr>
        <w:t>003</w:t>
      </w:r>
      <w:r>
        <w:rPr>
          <w:i/>
          <w:iCs/>
          <w:color w:val="0070C0"/>
          <w:lang w:val="es-ES"/>
        </w:rPr>
        <w:t>-2019</w:t>
      </w:r>
      <w:r w:rsidR="001009E8">
        <w:rPr>
          <w:i/>
          <w:iCs/>
          <w:color w:val="0070C0"/>
          <w:lang w:val="es-ES"/>
        </w:rPr>
        <w:t>-INIA-PNIA-BID</w:t>
      </w:r>
      <w:r w:rsidR="00D26D73">
        <w:rPr>
          <w:i/>
          <w:iCs/>
          <w:color w:val="0070C0"/>
          <w:lang w:val="es-ES"/>
        </w:rPr>
        <w:t xml:space="preserve"> </w:t>
      </w:r>
    </w:p>
    <w:p w14:paraId="343B373E"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5EC30D61" w14:textId="77777777" w:rsidR="00693F73" w:rsidRPr="003276AD" w:rsidRDefault="00693F73" w:rsidP="00D339C0">
      <w:pPr>
        <w:spacing w:before="60" w:after="60" w:line="240" w:lineRule="auto"/>
        <w:rPr>
          <w:rFonts w:eastAsia="Times New Roman" w:cs="Times New Roman"/>
          <w:lang w:val="es-ES"/>
        </w:rPr>
      </w:pPr>
    </w:p>
    <w:p w14:paraId="7BE5237E" w14:textId="77777777"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208F9023" w14:textId="77777777" w:rsidR="00F65412" w:rsidRPr="003276AD" w:rsidRDefault="00F65412" w:rsidP="00F65412">
      <w:pPr>
        <w:spacing w:before="60" w:after="60" w:line="240" w:lineRule="auto"/>
        <w:rPr>
          <w:rFonts w:eastAsia="Times New Roman" w:cs="Times New Roman"/>
          <w:lang w:val="es-ES"/>
        </w:rPr>
      </w:pPr>
    </w:p>
    <w:p w14:paraId="3E994FD4"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1A984BF0" w14:textId="77777777" w:rsidR="00693F73" w:rsidRPr="003276AD" w:rsidRDefault="00F6541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5FA5FA7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7D85D37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120E2CD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44DBC96A"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3ECACB03" w14:textId="4FDBB80E"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04DB1453"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63A76CA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28FFF47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7E537DF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6414075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6F6A0DE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52A583A8"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32B8AB5C"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7192AE67" w14:textId="77777777" w:rsidR="00693F73" w:rsidRPr="003276AD" w:rsidRDefault="001C4052" w:rsidP="00883639">
      <w:pPr>
        <w:numPr>
          <w:ilvl w:val="0"/>
          <w:numId w:val="70"/>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23399849"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6FF35F39" w14:textId="77777777" w:rsidTr="00D339C0">
        <w:tc>
          <w:tcPr>
            <w:tcW w:w="2880" w:type="dxa"/>
            <w:tcBorders>
              <w:top w:val="nil"/>
              <w:left w:val="nil"/>
              <w:bottom w:val="nil"/>
              <w:right w:val="nil"/>
            </w:tcBorders>
          </w:tcPr>
          <w:p w14:paraId="7393ED87"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0D0C390D"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28F55581"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66DE0F07"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690E0F6E" w14:textId="77777777" w:rsidTr="00D339C0">
        <w:tc>
          <w:tcPr>
            <w:tcW w:w="2880" w:type="dxa"/>
            <w:tcBorders>
              <w:top w:val="nil"/>
              <w:left w:val="nil"/>
              <w:bottom w:val="nil"/>
              <w:right w:val="nil"/>
            </w:tcBorders>
          </w:tcPr>
          <w:p w14:paraId="66990C2F"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875584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68C8FA54"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38547E"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4FBC0789" w14:textId="77777777" w:rsidTr="00D339C0">
        <w:tc>
          <w:tcPr>
            <w:tcW w:w="2880" w:type="dxa"/>
            <w:tcBorders>
              <w:top w:val="nil"/>
              <w:left w:val="nil"/>
              <w:bottom w:val="nil"/>
              <w:right w:val="nil"/>
            </w:tcBorders>
          </w:tcPr>
          <w:p w14:paraId="5B72EEDD"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3427BE9"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8987B8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5CC6BFE1"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702F0521" w14:textId="77777777" w:rsidTr="00D339C0">
        <w:tc>
          <w:tcPr>
            <w:tcW w:w="2880" w:type="dxa"/>
            <w:tcBorders>
              <w:top w:val="nil"/>
              <w:left w:val="nil"/>
              <w:bottom w:val="nil"/>
              <w:right w:val="nil"/>
            </w:tcBorders>
          </w:tcPr>
          <w:p w14:paraId="7B79E2B7"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0DFB7F6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453E5F2"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21A91FA0"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1A167F0" w14:textId="77777777" w:rsidTr="00D339C0">
        <w:tc>
          <w:tcPr>
            <w:tcW w:w="2880" w:type="dxa"/>
            <w:tcBorders>
              <w:top w:val="nil"/>
              <w:left w:val="nil"/>
              <w:bottom w:val="nil"/>
              <w:right w:val="nil"/>
            </w:tcBorders>
          </w:tcPr>
          <w:p w14:paraId="56E4B22E"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E947DD5"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1AC162B"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DB3589"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381D519C"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57D09BF9"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78FC722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07B5169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492F9A02" w14:textId="77777777" w:rsidR="001C4052" w:rsidRPr="003276AD" w:rsidRDefault="001C4052" w:rsidP="001C4052">
      <w:pPr>
        <w:suppressAutoHyphens/>
        <w:jc w:val="both"/>
        <w:rPr>
          <w:lang w:val="es-ES"/>
        </w:rPr>
      </w:pPr>
    </w:p>
    <w:p w14:paraId="423416B1"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63576794"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2B2D8C75" w14:textId="77777777" w:rsidR="001C4052" w:rsidRPr="003276AD" w:rsidRDefault="001C4052" w:rsidP="001C4052">
      <w:pPr>
        <w:suppressAutoHyphens/>
        <w:spacing w:after="120" w:line="240" w:lineRule="auto"/>
        <w:jc w:val="both"/>
        <w:rPr>
          <w:lang w:val="es-ES"/>
        </w:rPr>
      </w:pPr>
    </w:p>
    <w:p w14:paraId="0D72295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6FA9ABD9"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5B32A695"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412D7A9F" w14:textId="77777777" w:rsidR="00693F73" w:rsidRPr="003276AD" w:rsidRDefault="00693F73" w:rsidP="00D339C0">
      <w:pPr>
        <w:spacing w:before="60" w:after="60" w:line="240" w:lineRule="auto"/>
        <w:jc w:val="both"/>
        <w:rPr>
          <w:rFonts w:eastAsia="Times New Roman" w:cs="Times New Roman"/>
          <w:color w:val="0070C0"/>
          <w:lang w:val="es-ES"/>
        </w:rPr>
      </w:pPr>
    </w:p>
    <w:p w14:paraId="08C5ED19"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8"/>
          <w:pgSz w:w="12240" w:h="15840"/>
          <w:pgMar w:top="1440" w:right="1440" w:bottom="1440" w:left="1440" w:header="720" w:footer="720" w:gutter="0"/>
          <w:cols w:space="720"/>
          <w:docGrid w:linePitch="360"/>
        </w:sectPr>
      </w:pPr>
    </w:p>
    <w:p w14:paraId="2C258890" w14:textId="77777777" w:rsidR="00D339C0" w:rsidRPr="00280118" w:rsidRDefault="001C4052" w:rsidP="00D339C0">
      <w:pPr>
        <w:keepNext/>
        <w:keepLines/>
        <w:spacing w:before="240" w:after="0" w:line="240" w:lineRule="auto"/>
        <w:jc w:val="center"/>
        <w:outlineLvl w:val="1"/>
        <w:rPr>
          <w:rFonts w:eastAsia="Times New Roman" w:cs="Times New Roman"/>
          <w:b/>
          <w:bCs/>
          <w:i/>
          <w:sz w:val="28"/>
          <w:szCs w:val="28"/>
          <w:lang w:val="es-ES"/>
        </w:rPr>
      </w:pPr>
      <w:bookmarkStart w:id="9" w:name="_Toc8987806"/>
      <w:r w:rsidRPr="00280118">
        <w:rPr>
          <w:rFonts w:eastAsia="Times New Roman" w:cs="Times New Roman"/>
          <w:b/>
          <w:bCs/>
          <w:sz w:val="28"/>
          <w:szCs w:val="28"/>
          <w:lang w:val="es-ES"/>
        </w:rPr>
        <w:t>FORMULARIOS DE LISTAS DE</w:t>
      </w:r>
      <w:r w:rsidR="008B47A4" w:rsidRPr="00280118">
        <w:rPr>
          <w:rFonts w:eastAsia="Times New Roman" w:cs="Times New Roman"/>
          <w:b/>
          <w:bCs/>
          <w:sz w:val="28"/>
          <w:szCs w:val="28"/>
          <w:lang w:val="es-ES"/>
        </w:rPr>
        <w:t xml:space="preserve"> </w:t>
      </w:r>
      <w:r w:rsidRPr="00280118">
        <w:rPr>
          <w:rFonts w:eastAsia="Times New Roman" w:cs="Times New Roman"/>
          <w:b/>
          <w:bCs/>
          <w:sz w:val="28"/>
          <w:szCs w:val="28"/>
          <w:lang w:val="es-ES"/>
        </w:rPr>
        <w:t>PRECIOS</w:t>
      </w:r>
      <w:bookmarkEnd w:id="9"/>
      <w:r w:rsidRPr="00280118">
        <w:rPr>
          <w:rFonts w:eastAsia="Times New Roman" w:cs="Times New Roman"/>
          <w:b/>
          <w:bCs/>
          <w:sz w:val="28"/>
          <w:szCs w:val="28"/>
          <w:lang w:val="es-ES"/>
        </w:rPr>
        <w:t xml:space="preserve"> </w:t>
      </w:r>
    </w:p>
    <w:tbl>
      <w:tblPr>
        <w:tblW w:w="1393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3"/>
        <w:gridCol w:w="709"/>
        <w:gridCol w:w="1865"/>
        <w:gridCol w:w="1066"/>
        <w:gridCol w:w="799"/>
        <w:gridCol w:w="1865"/>
        <w:gridCol w:w="2220"/>
        <w:gridCol w:w="1510"/>
        <w:gridCol w:w="998"/>
        <w:gridCol w:w="2032"/>
        <w:gridCol w:w="257"/>
      </w:tblGrid>
      <w:tr w:rsidR="007A1B81" w:rsidRPr="00121699" w14:paraId="5976FD3C" w14:textId="77777777" w:rsidTr="00D26D73">
        <w:trPr>
          <w:gridAfter w:val="1"/>
          <w:wAfter w:w="257" w:type="dxa"/>
          <w:cantSplit/>
          <w:trHeight w:hRule="exact" w:val="498"/>
        </w:trPr>
        <w:tc>
          <w:tcPr>
            <w:tcW w:w="13677" w:type="dxa"/>
            <w:gridSpan w:val="10"/>
            <w:tcBorders>
              <w:top w:val="nil"/>
              <w:left w:val="nil"/>
              <w:bottom w:val="nil"/>
              <w:right w:val="nil"/>
            </w:tcBorders>
          </w:tcPr>
          <w:p w14:paraId="0C3B4948" w14:textId="3BD96E7E" w:rsidR="007A1B81" w:rsidRPr="003276AD" w:rsidRDefault="007A1B81" w:rsidP="007A1B81">
            <w:pPr>
              <w:suppressAutoHyphens/>
              <w:spacing w:before="100" w:after="0" w:line="240" w:lineRule="auto"/>
              <w:rPr>
                <w:rFonts w:eastAsia="Times New Roman" w:cs="Times New Roman"/>
                <w:i/>
                <w:iCs/>
                <w:lang w:val="es-ES"/>
              </w:rPr>
            </w:pPr>
          </w:p>
        </w:tc>
      </w:tr>
      <w:tr w:rsidR="007A1B81" w:rsidRPr="00121699" w14:paraId="0E476FF2" w14:textId="77777777" w:rsidTr="00D26D73">
        <w:trPr>
          <w:gridBefore w:val="1"/>
          <w:wBefore w:w="613" w:type="dxa"/>
          <w:cantSplit/>
          <w:trHeight w:val="140"/>
        </w:trPr>
        <w:tc>
          <w:tcPr>
            <w:tcW w:w="13321" w:type="dxa"/>
            <w:gridSpan w:val="10"/>
            <w:tcBorders>
              <w:top w:val="nil"/>
              <w:left w:val="nil"/>
              <w:bottom w:val="nil"/>
              <w:right w:val="nil"/>
            </w:tcBorders>
          </w:tcPr>
          <w:p w14:paraId="44DDDBD6" w14:textId="77777777" w:rsidR="007A1B81" w:rsidRPr="003276AD" w:rsidRDefault="007A1B81" w:rsidP="00B81E41">
            <w:pPr>
              <w:keepNext/>
              <w:keepLines/>
              <w:spacing w:before="240" w:after="0" w:line="240" w:lineRule="auto"/>
              <w:jc w:val="center"/>
              <w:outlineLvl w:val="1"/>
              <w:rPr>
                <w:rFonts w:eastAsia="Times New Roman" w:cs="Times New Roman"/>
                <w:b/>
                <w:bCs/>
                <w:sz w:val="24"/>
                <w:szCs w:val="24"/>
                <w:lang w:val="es-ES"/>
              </w:rPr>
            </w:pPr>
            <w:r w:rsidRPr="003276AD">
              <w:rPr>
                <w:b/>
                <w:lang w:val="es-ES"/>
              </w:rPr>
              <w:br w:type="page"/>
            </w:r>
            <w:bookmarkStart w:id="10" w:name="_Toc8987807"/>
            <w:bookmarkStart w:id="11" w:name="_Toc106181171"/>
            <w:bookmarkStart w:id="12" w:name="_Toc317173256"/>
            <w:r w:rsidR="00760C08" w:rsidRPr="00B81E41">
              <w:rPr>
                <w:rFonts w:eastAsia="Times New Roman" w:cs="Times New Roman"/>
                <w:b/>
                <w:bCs/>
                <w:sz w:val="24"/>
                <w:szCs w:val="24"/>
                <w:lang w:val="es-ES"/>
              </w:rPr>
              <w:t>Lista de Precios</w:t>
            </w:r>
            <w:r w:rsidRPr="00200DBA">
              <w:rPr>
                <w:rFonts w:eastAsia="Times New Roman" w:cs="Times New Roman"/>
                <w:b/>
                <w:bCs/>
                <w:sz w:val="24"/>
                <w:szCs w:val="24"/>
                <w:lang w:val="es-ES"/>
              </w:rPr>
              <w:t xml:space="preserve">: </w:t>
            </w:r>
            <w:r w:rsidR="00760C08" w:rsidRPr="00200DBA">
              <w:rPr>
                <w:rFonts w:eastAsia="Times New Roman" w:cs="Times New Roman"/>
                <w:b/>
                <w:bCs/>
                <w:sz w:val="24"/>
                <w:szCs w:val="24"/>
                <w:lang w:val="es-ES"/>
              </w:rPr>
              <w:t>Bienes de origen en el País del Comprador</w:t>
            </w:r>
            <w:bookmarkEnd w:id="10"/>
            <w:r w:rsidR="00760C08" w:rsidRPr="00200DBA">
              <w:rPr>
                <w:rFonts w:eastAsia="Times New Roman" w:cs="Times New Roman"/>
                <w:b/>
                <w:bCs/>
                <w:sz w:val="24"/>
                <w:szCs w:val="24"/>
                <w:lang w:val="es-ES"/>
              </w:rPr>
              <w:t xml:space="preserve"> </w:t>
            </w:r>
            <w:bookmarkEnd w:id="11"/>
            <w:bookmarkEnd w:id="12"/>
          </w:p>
        </w:tc>
      </w:tr>
      <w:tr w:rsidR="007A1B81" w:rsidRPr="003276AD" w14:paraId="1E4CA215" w14:textId="77777777" w:rsidTr="00D26D73">
        <w:trPr>
          <w:gridBefore w:val="1"/>
          <w:wBefore w:w="613" w:type="dxa"/>
          <w:cantSplit/>
          <w:trHeight w:val="1253"/>
        </w:trPr>
        <w:tc>
          <w:tcPr>
            <w:tcW w:w="4439" w:type="dxa"/>
            <w:gridSpan w:val="4"/>
            <w:tcBorders>
              <w:top w:val="double" w:sz="6" w:space="0" w:color="auto"/>
              <w:bottom w:val="nil"/>
              <w:right w:val="nil"/>
            </w:tcBorders>
          </w:tcPr>
          <w:p w14:paraId="04901064" w14:textId="2840FB11" w:rsidR="007A1B81" w:rsidRPr="003276AD" w:rsidRDefault="00760C08" w:rsidP="00121699">
            <w:pPr>
              <w:suppressAutoHyphens/>
              <w:spacing w:before="240" w:after="0" w:line="240" w:lineRule="auto"/>
              <w:rPr>
                <w:rFonts w:eastAsia="Times New Roman" w:cs="Times New Roman"/>
                <w:lang w:val="es-ES"/>
              </w:rPr>
            </w:pPr>
            <w:r w:rsidRPr="003276AD">
              <w:rPr>
                <w:rFonts w:eastAsia="Times New Roman" w:cs="Times New Roman"/>
                <w:lang w:val="es-ES"/>
              </w:rPr>
              <w:t>Pa</w:t>
            </w:r>
            <w:r w:rsidRPr="003276AD">
              <w:rPr>
                <w:rFonts w:eastAsia="Times New Roman" w:cs="Arial"/>
                <w:lang w:val="es-ES"/>
              </w:rPr>
              <w:t>ís Comprador</w:t>
            </w:r>
            <w:r w:rsidR="007A1B81" w:rsidRPr="003276AD">
              <w:rPr>
                <w:rFonts w:eastAsia="Times New Roman" w:cs="Times New Roman"/>
                <w:lang w:val="es-ES"/>
              </w:rPr>
              <w:t>______________</w:t>
            </w:r>
          </w:p>
          <w:p w14:paraId="25D18BB8" w14:textId="77777777" w:rsidR="007A1B81" w:rsidRPr="003276AD" w:rsidRDefault="007A1B81" w:rsidP="007A1B81">
            <w:pPr>
              <w:suppressAutoHyphens/>
              <w:spacing w:after="0" w:line="240" w:lineRule="auto"/>
              <w:jc w:val="center"/>
              <w:rPr>
                <w:rFonts w:eastAsia="Times New Roman" w:cs="Times New Roman"/>
                <w:lang w:val="es-ES"/>
              </w:rPr>
            </w:pPr>
          </w:p>
        </w:tc>
        <w:tc>
          <w:tcPr>
            <w:tcW w:w="5595" w:type="dxa"/>
            <w:gridSpan w:val="3"/>
            <w:tcBorders>
              <w:top w:val="double" w:sz="6" w:space="0" w:color="auto"/>
              <w:left w:val="nil"/>
              <w:bottom w:val="nil"/>
              <w:right w:val="nil"/>
            </w:tcBorders>
          </w:tcPr>
          <w:p w14:paraId="72E9DEF1" w14:textId="77777777"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14:paraId="111AC03C" w14:textId="77777777"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3287" w:type="dxa"/>
            <w:gridSpan w:val="3"/>
            <w:tcBorders>
              <w:top w:val="double" w:sz="6" w:space="0" w:color="auto"/>
              <w:left w:val="nil"/>
              <w:bottom w:val="nil"/>
            </w:tcBorders>
          </w:tcPr>
          <w:p w14:paraId="4A4D7ADD" w14:textId="77777777"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14:paraId="196F4B8D" w14:textId="3CF291A9"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w:t>
            </w:r>
            <w:r w:rsidR="00EB281C">
              <w:rPr>
                <w:rFonts w:eastAsia="Times New Roman" w:cs="Times New Roman"/>
                <w:lang w:val="es-ES"/>
              </w:rPr>
              <w:t>N</w:t>
            </w:r>
            <w:r w:rsidR="007A1B81" w:rsidRPr="003276AD">
              <w:rPr>
                <w:rFonts w:eastAsia="Times New Roman" w:cs="Times New Roman"/>
                <w:lang w:val="es-ES"/>
              </w:rPr>
              <w:t xml:space="preserve"> No: ____________________</w:t>
            </w:r>
          </w:p>
          <w:p w14:paraId="5DB21CD7" w14:textId="4114A21E"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w:t>
            </w:r>
          </w:p>
          <w:p w14:paraId="15093BE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945C83" w:rsidRPr="003276AD" w14:paraId="237FF6C3" w14:textId="77777777" w:rsidTr="00D26D73">
        <w:trPr>
          <w:gridBefore w:val="1"/>
          <w:wBefore w:w="613" w:type="dxa"/>
          <w:cantSplit/>
          <w:trHeight w:val="227"/>
        </w:trPr>
        <w:tc>
          <w:tcPr>
            <w:tcW w:w="709" w:type="dxa"/>
            <w:tcBorders>
              <w:top w:val="double" w:sz="6" w:space="0" w:color="auto"/>
              <w:bottom w:val="double" w:sz="6" w:space="0" w:color="auto"/>
              <w:right w:val="single" w:sz="6" w:space="0" w:color="auto"/>
            </w:tcBorders>
          </w:tcPr>
          <w:p w14:paraId="7CF2AED5"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65" w:type="dxa"/>
            <w:tcBorders>
              <w:top w:val="double" w:sz="6" w:space="0" w:color="auto"/>
              <w:left w:val="single" w:sz="6" w:space="0" w:color="auto"/>
              <w:bottom w:val="double" w:sz="6" w:space="0" w:color="auto"/>
              <w:right w:val="single" w:sz="6" w:space="0" w:color="auto"/>
            </w:tcBorders>
          </w:tcPr>
          <w:p w14:paraId="052A0BDB"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66" w:type="dxa"/>
            <w:tcBorders>
              <w:top w:val="double" w:sz="6" w:space="0" w:color="auto"/>
              <w:left w:val="single" w:sz="6" w:space="0" w:color="auto"/>
              <w:bottom w:val="double" w:sz="6" w:space="0" w:color="auto"/>
              <w:right w:val="single" w:sz="6" w:space="0" w:color="auto"/>
            </w:tcBorders>
          </w:tcPr>
          <w:p w14:paraId="3915886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799" w:type="dxa"/>
            <w:tcBorders>
              <w:top w:val="double" w:sz="6" w:space="0" w:color="auto"/>
              <w:left w:val="single" w:sz="6" w:space="0" w:color="auto"/>
              <w:bottom w:val="double" w:sz="6" w:space="0" w:color="auto"/>
              <w:right w:val="single" w:sz="6" w:space="0" w:color="auto"/>
            </w:tcBorders>
          </w:tcPr>
          <w:p w14:paraId="0A1DD77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65" w:type="dxa"/>
            <w:tcBorders>
              <w:top w:val="double" w:sz="6" w:space="0" w:color="auto"/>
              <w:left w:val="single" w:sz="6" w:space="0" w:color="auto"/>
              <w:bottom w:val="double" w:sz="6" w:space="0" w:color="auto"/>
              <w:right w:val="single" w:sz="6" w:space="0" w:color="auto"/>
            </w:tcBorders>
          </w:tcPr>
          <w:p w14:paraId="35DEDA9A"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20" w:type="dxa"/>
            <w:tcBorders>
              <w:top w:val="double" w:sz="6" w:space="0" w:color="auto"/>
              <w:left w:val="single" w:sz="6" w:space="0" w:color="auto"/>
              <w:bottom w:val="double" w:sz="6" w:space="0" w:color="auto"/>
              <w:right w:val="single" w:sz="6" w:space="0" w:color="auto"/>
            </w:tcBorders>
          </w:tcPr>
          <w:p w14:paraId="41750389"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08" w:type="dxa"/>
            <w:gridSpan w:val="2"/>
            <w:tcBorders>
              <w:top w:val="double" w:sz="6" w:space="0" w:color="auto"/>
              <w:left w:val="single" w:sz="6" w:space="0" w:color="auto"/>
              <w:bottom w:val="double" w:sz="6" w:space="0" w:color="auto"/>
            </w:tcBorders>
          </w:tcPr>
          <w:p w14:paraId="7186F5E8" w14:textId="3EE0A8EA" w:rsidR="00945C83" w:rsidRPr="003276AD" w:rsidRDefault="00945C83" w:rsidP="00945C83">
            <w:pPr>
              <w:jc w:val="center"/>
              <w:rPr>
                <w:rFonts w:eastAsia="Times New Roman" w:cs="Times New Roman"/>
                <w:lang w:val="es-ES"/>
              </w:rPr>
            </w:pPr>
            <w:r>
              <w:rPr>
                <w:rFonts w:eastAsia="Times New Roman" w:cs="Times New Roman"/>
                <w:lang w:val="es-ES"/>
              </w:rPr>
              <w:t>7</w:t>
            </w:r>
          </w:p>
        </w:tc>
        <w:tc>
          <w:tcPr>
            <w:tcW w:w="2289" w:type="dxa"/>
            <w:gridSpan w:val="2"/>
            <w:tcBorders>
              <w:top w:val="double" w:sz="6" w:space="0" w:color="auto"/>
              <w:left w:val="single" w:sz="6" w:space="0" w:color="auto"/>
              <w:bottom w:val="double" w:sz="6" w:space="0" w:color="auto"/>
            </w:tcBorders>
          </w:tcPr>
          <w:p w14:paraId="6194C615" w14:textId="4BBCDCE4" w:rsidR="00945C83" w:rsidRPr="003276AD" w:rsidRDefault="00945C83" w:rsidP="007A1B81">
            <w:pPr>
              <w:suppressAutoHyphens/>
              <w:spacing w:after="0" w:line="240" w:lineRule="auto"/>
              <w:jc w:val="center"/>
              <w:rPr>
                <w:rFonts w:eastAsia="Times New Roman" w:cs="Times New Roman"/>
                <w:lang w:val="es-ES"/>
              </w:rPr>
            </w:pPr>
            <w:r>
              <w:rPr>
                <w:rFonts w:eastAsia="Times New Roman" w:cs="Times New Roman"/>
                <w:lang w:val="es-ES"/>
              </w:rPr>
              <w:t>8</w:t>
            </w:r>
          </w:p>
        </w:tc>
      </w:tr>
      <w:tr w:rsidR="00945C83" w:rsidRPr="00121699" w14:paraId="320621E2" w14:textId="77777777" w:rsidTr="00D26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3" w:type="dxa"/>
          <w:cantSplit/>
          <w:trHeight w:val="1650"/>
        </w:trPr>
        <w:tc>
          <w:tcPr>
            <w:tcW w:w="709" w:type="dxa"/>
            <w:tcBorders>
              <w:top w:val="double" w:sz="6" w:space="0" w:color="auto"/>
              <w:left w:val="double" w:sz="6" w:space="0" w:color="auto"/>
              <w:bottom w:val="single" w:sz="6" w:space="0" w:color="auto"/>
              <w:right w:val="single" w:sz="6" w:space="0" w:color="auto"/>
            </w:tcBorders>
          </w:tcPr>
          <w:p w14:paraId="7F2A563A" w14:textId="77777777" w:rsidR="00945C83" w:rsidRPr="003276AD" w:rsidRDefault="00945C83" w:rsidP="00FD4B48">
            <w:pPr>
              <w:suppressAutoHyphens/>
              <w:jc w:val="center"/>
              <w:rPr>
                <w:sz w:val="16"/>
                <w:lang w:val="es-ES"/>
              </w:rPr>
            </w:pPr>
            <w:r w:rsidRPr="003276AD">
              <w:rPr>
                <w:sz w:val="16"/>
                <w:lang w:val="es-ES"/>
              </w:rPr>
              <w:t>No. de Artículo</w:t>
            </w:r>
          </w:p>
          <w:p w14:paraId="163AE28A" w14:textId="77777777" w:rsidR="00945C83" w:rsidRPr="003276AD" w:rsidRDefault="00945C83" w:rsidP="00FD4B48">
            <w:pPr>
              <w:suppressAutoHyphens/>
              <w:jc w:val="center"/>
              <w:rPr>
                <w:sz w:val="16"/>
                <w:lang w:val="es-ES"/>
              </w:rPr>
            </w:pPr>
          </w:p>
        </w:tc>
        <w:tc>
          <w:tcPr>
            <w:tcW w:w="1865" w:type="dxa"/>
            <w:tcBorders>
              <w:top w:val="double" w:sz="6" w:space="0" w:color="auto"/>
              <w:left w:val="single" w:sz="6" w:space="0" w:color="auto"/>
              <w:bottom w:val="single" w:sz="6" w:space="0" w:color="auto"/>
              <w:right w:val="single" w:sz="6" w:space="0" w:color="auto"/>
            </w:tcBorders>
          </w:tcPr>
          <w:p w14:paraId="6C117829" w14:textId="77777777" w:rsidR="00945C83" w:rsidRPr="003276AD" w:rsidRDefault="00945C83" w:rsidP="00FD4B48">
            <w:pPr>
              <w:suppressAutoHyphens/>
              <w:jc w:val="center"/>
              <w:rPr>
                <w:sz w:val="16"/>
                <w:lang w:val="es-ES"/>
              </w:rPr>
            </w:pPr>
            <w:r w:rsidRPr="003276AD">
              <w:rPr>
                <w:sz w:val="16"/>
                <w:lang w:val="es-ES"/>
              </w:rPr>
              <w:t>Descripción de los Bienes</w:t>
            </w:r>
          </w:p>
        </w:tc>
        <w:tc>
          <w:tcPr>
            <w:tcW w:w="1066" w:type="dxa"/>
            <w:tcBorders>
              <w:top w:val="double" w:sz="6" w:space="0" w:color="auto"/>
              <w:left w:val="single" w:sz="6" w:space="0" w:color="auto"/>
              <w:bottom w:val="single" w:sz="6" w:space="0" w:color="auto"/>
              <w:right w:val="single" w:sz="6" w:space="0" w:color="auto"/>
            </w:tcBorders>
          </w:tcPr>
          <w:p w14:paraId="753BA74A" w14:textId="77777777" w:rsidR="00945C83" w:rsidRPr="003276AD" w:rsidRDefault="00945C83" w:rsidP="00FD4B48">
            <w:pPr>
              <w:suppressAutoHyphens/>
              <w:jc w:val="center"/>
              <w:rPr>
                <w:sz w:val="16"/>
                <w:lang w:val="es-ES"/>
              </w:rPr>
            </w:pPr>
            <w:r w:rsidRPr="003276AD">
              <w:rPr>
                <w:sz w:val="16"/>
                <w:lang w:val="es-ES"/>
              </w:rPr>
              <w:t>Fecha de entrega según definición de Incoterms</w:t>
            </w:r>
          </w:p>
        </w:tc>
        <w:tc>
          <w:tcPr>
            <w:tcW w:w="799" w:type="dxa"/>
            <w:tcBorders>
              <w:top w:val="double" w:sz="6" w:space="0" w:color="auto"/>
              <w:left w:val="single" w:sz="6" w:space="0" w:color="auto"/>
              <w:bottom w:val="single" w:sz="6" w:space="0" w:color="auto"/>
              <w:right w:val="single" w:sz="6" w:space="0" w:color="auto"/>
            </w:tcBorders>
          </w:tcPr>
          <w:p w14:paraId="0C8DBF64" w14:textId="77777777" w:rsidR="00945C83" w:rsidRPr="003276AD" w:rsidRDefault="00945C83" w:rsidP="00FD4B48">
            <w:pPr>
              <w:suppressAutoHyphens/>
              <w:jc w:val="center"/>
              <w:rPr>
                <w:lang w:val="es-ES"/>
              </w:rPr>
            </w:pPr>
            <w:r w:rsidRPr="003276AD">
              <w:rPr>
                <w:sz w:val="16"/>
                <w:lang w:val="es-ES"/>
              </w:rPr>
              <w:t>Cantidad y unidad física</w:t>
            </w:r>
          </w:p>
        </w:tc>
        <w:tc>
          <w:tcPr>
            <w:tcW w:w="1865" w:type="dxa"/>
            <w:tcBorders>
              <w:top w:val="double" w:sz="6" w:space="0" w:color="auto"/>
              <w:left w:val="single" w:sz="6" w:space="0" w:color="auto"/>
              <w:bottom w:val="single" w:sz="6" w:space="0" w:color="auto"/>
              <w:right w:val="single" w:sz="6" w:space="0" w:color="auto"/>
            </w:tcBorders>
          </w:tcPr>
          <w:p w14:paraId="34F41C65" w14:textId="77777777" w:rsidR="00945C83" w:rsidRPr="003276AD" w:rsidRDefault="00945C83"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20" w:type="dxa"/>
            <w:tcBorders>
              <w:top w:val="double" w:sz="6" w:space="0" w:color="auto"/>
              <w:left w:val="single" w:sz="6" w:space="0" w:color="auto"/>
              <w:bottom w:val="single" w:sz="6" w:space="0" w:color="auto"/>
              <w:right w:val="single" w:sz="6" w:space="0" w:color="auto"/>
            </w:tcBorders>
          </w:tcPr>
          <w:p w14:paraId="13F229F5" w14:textId="77777777" w:rsidR="00945C83" w:rsidRPr="003276AD" w:rsidRDefault="00945C83"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4C40589F" w14:textId="77777777" w:rsidR="00945C83" w:rsidRPr="003276AD" w:rsidRDefault="00945C83"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2508" w:type="dxa"/>
            <w:gridSpan w:val="2"/>
            <w:tcBorders>
              <w:top w:val="double" w:sz="6" w:space="0" w:color="auto"/>
              <w:left w:val="single" w:sz="6" w:space="0" w:color="auto"/>
              <w:bottom w:val="single" w:sz="6" w:space="0" w:color="auto"/>
              <w:right w:val="single" w:sz="6" w:space="0" w:color="auto"/>
            </w:tcBorders>
          </w:tcPr>
          <w:p w14:paraId="6A4619BD" w14:textId="77777777" w:rsidR="00945C83" w:rsidRPr="003276AD" w:rsidRDefault="00945C83" w:rsidP="00FD4B48">
            <w:pPr>
              <w:suppressAutoHyphens/>
              <w:jc w:val="center"/>
              <w:rPr>
                <w:sz w:val="16"/>
                <w:lang w:val="es-ES"/>
              </w:rPr>
            </w:pPr>
            <w:r w:rsidRPr="003276AD">
              <w:rPr>
                <w:sz w:val="16"/>
                <w:lang w:val="es-ES"/>
              </w:rPr>
              <w:t>Impuestos sobre la venta y otros pagaderos por artículo si el contrato es adjudicado de acuerdo con  IAO 14.6.6(a)(ii)</w:t>
            </w:r>
          </w:p>
        </w:tc>
        <w:tc>
          <w:tcPr>
            <w:tcW w:w="2289" w:type="dxa"/>
            <w:gridSpan w:val="2"/>
            <w:tcBorders>
              <w:top w:val="double" w:sz="6" w:space="0" w:color="auto"/>
              <w:left w:val="single" w:sz="6" w:space="0" w:color="auto"/>
              <w:bottom w:val="single" w:sz="6" w:space="0" w:color="auto"/>
              <w:right w:val="double" w:sz="6" w:space="0" w:color="auto"/>
            </w:tcBorders>
          </w:tcPr>
          <w:p w14:paraId="1E565249" w14:textId="77777777" w:rsidR="00945C83" w:rsidRPr="003276AD" w:rsidRDefault="00945C83" w:rsidP="00FD4B48">
            <w:pPr>
              <w:suppressAutoHyphens/>
              <w:jc w:val="center"/>
              <w:rPr>
                <w:sz w:val="16"/>
                <w:lang w:val="es-ES"/>
              </w:rPr>
            </w:pPr>
            <w:r w:rsidRPr="003276AD">
              <w:rPr>
                <w:sz w:val="16"/>
                <w:lang w:val="es-ES"/>
              </w:rPr>
              <w:t>Precio Total por artículo</w:t>
            </w:r>
          </w:p>
          <w:p w14:paraId="709F8033" w14:textId="77777777" w:rsidR="00945C83" w:rsidRPr="003276AD" w:rsidRDefault="00945C83" w:rsidP="00FD4B48">
            <w:pPr>
              <w:suppressAutoHyphens/>
              <w:jc w:val="center"/>
              <w:rPr>
                <w:sz w:val="16"/>
                <w:lang w:val="es-ES"/>
              </w:rPr>
            </w:pPr>
            <w:r w:rsidRPr="003276AD">
              <w:rPr>
                <w:sz w:val="16"/>
                <w:lang w:val="es-ES"/>
              </w:rPr>
              <w:t>(Col. 6+7)</w:t>
            </w:r>
          </w:p>
        </w:tc>
      </w:tr>
      <w:tr w:rsidR="00945C83" w:rsidRPr="00121699" w14:paraId="0AEB55A7" w14:textId="77777777" w:rsidTr="00D26D73">
        <w:trPr>
          <w:gridBefore w:val="1"/>
          <w:wBefore w:w="613" w:type="dxa"/>
          <w:cantSplit/>
          <w:trHeight w:val="391"/>
        </w:trPr>
        <w:tc>
          <w:tcPr>
            <w:tcW w:w="709" w:type="dxa"/>
            <w:tcBorders>
              <w:top w:val="single" w:sz="6" w:space="0" w:color="auto"/>
              <w:left w:val="double" w:sz="6" w:space="0" w:color="auto"/>
              <w:bottom w:val="single" w:sz="6" w:space="0" w:color="auto"/>
              <w:right w:val="single" w:sz="6" w:space="0" w:color="auto"/>
            </w:tcBorders>
          </w:tcPr>
          <w:p w14:paraId="304EB099" w14:textId="77777777" w:rsidR="00945C83" w:rsidRPr="003276AD" w:rsidRDefault="00945C83"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65" w:type="dxa"/>
            <w:tcBorders>
              <w:top w:val="single" w:sz="6" w:space="0" w:color="auto"/>
              <w:left w:val="single" w:sz="6" w:space="0" w:color="auto"/>
              <w:bottom w:val="single" w:sz="6" w:space="0" w:color="auto"/>
              <w:right w:val="single" w:sz="6" w:space="0" w:color="auto"/>
            </w:tcBorders>
          </w:tcPr>
          <w:p w14:paraId="55D99AB9" w14:textId="77777777" w:rsidR="00945C83" w:rsidRPr="003276AD" w:rsidRDefault="00945C83" w:rsidP="00FD4B48">
            <w:pPr>
              <w:suppressAutoHyphens/>
              <w:rPr>
                <w:i/>
                <w:iCs/>
                <w:color w:val="0070C0"/>
                <w:sz w:val="20"/>
                <w:lang w:val="es-ES"/>
              </w:rPr>
            </w:pPr>
            <w:r w:rsidRPr="003276AD">
              <w:rPr>
                <w:i/>
                <w:iCs/>
                <w:color w:val="0070C0"/>
                <w:sz w:val="16"/>
                <w:lang w:val="es-ES"/>
              </w:rPr>
              <w:t>[indicar nombre de los Bienes]</w:t>
            </w:r>
          </w:p>
        </w:tc>
        <w:tc>
          <w:tcPr>
            <w:tcW w:w="1066" w:type="dxa"/>
            <w:tcBorders>
              <w:top w:val="single" w:sz="6" w:space="0" w:color="auto"/>
              <w:left w:val="single" w:sz="6" w:space="0" w:color="auto"/>
              <w:right w:val="single" w:sz="6" w:space="0" w:color="auto"/>
            </w:tcBorders>
          </w:tcPr>
          <w:p w14:paraId="18118D71" w14:textId="77777777" w:rsidR="00945C83" w:rsidRPr="003276AD" w:rsidRDefault="00945C83" w:rsidP="00FD4B48">
            <w:pPr>
              <w:suppressAutoHyphens/>
              <w:rPr>
                <w:i/>
                <w:iCs/>
                <w:color w:val="0070C0"/>
                <w:sz w:val="16"/>
                <w:lang w:val="es-ES"/>
              </w:rPr>
            </w:pPr>
            <w:r w:rsidRPr="003276AD">
              <w:rPr>
                <w:i/>
                <w:iCs/>
                <w:color w:val="0070C0"/>
                <w:sz w:val="16"/>
                <w:lang w:val="es-ES"/>
              </w:rPr>
              <w:t>[indicar la fecha de entrega ofertada]</w:t>
            </w:r>
          </w:p>
        </w:tc>
        <w:tc>
          <w:tcPr>
            <w:tcW w:w="799" w:type="dxa"/>
            <w:tcBorders>
              <w:top w:val="single" w:sz="6" w:space="0" w:color="auto"/>
              <w:left w:val="single" w:sz="6" w:space="0" w:color="auto"/>
              <w:right w:val="single" w:sz="6" w:space="0" w:color="auto"/>
            </w:tcBorders>
          </w:tcPr>
          <w:p w14:paraId="746BE08B" w14:textId="77777777" w:rsidR="00945C83" w:rsidRPr="003276AD" w:rsidRDefault="00945C83"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65" w:type="dxa"/>
            <w:tcBorders>
              <w:top w:val="single" w:sz="6" w:space="0" w:color="auto"/>
              <w:left w:val="single" w:sz="6" w:space="0" w:color="auto"/>
              <w:bottom w:val="single" w:sz="6" w:space="0" w:color="auto"/>
              <w:right w:val="single" w:sz="6" w:space="0" w:color="auto"/>
            </w:tcBorders>
          </w:tcPr>
          <w:p w14:paraId="6992330C" w14:textId="77777777" w:rsidR="00945C83" w:rsidRPr="003276AD" w:rsidRDefault="00945C83" w:rsidP="00FD4B48">
            <w:pPr>
              <w:suppressAutoHyphens/>
              <w:rPr>
                <w:i/>
                <w:iCs/>
                <w:color w:val="0070C0"/>
                <w:sz w:val="20"/>
                <w:lang w:val="es-ES"/>
              </w:rPr>
            </w:pPr>
            <w:r w:rsidRPr="003276AD">
              <w:rPr>
                <w:i/>
                <w:iCs/>
                <w:color w:val="0070C0"/>
                <w:sz w:val="16"/>
                <w:lang w:val="es-ES"/>
              </w:rPr>
              <w:t>[indicar precio unitario CIP]</w:t>
            </w:r>
          </w:p>
        </w:tc>
        <w:tc>
          <w:tcPr>
            <w:tcW w:w="2220" w:type="dxa"/>
            <w:tcBorders>
              <w:top w:val="single" w:sz="6" w:space="0" w:color="auto"/>
              <w:left w:val="single" w:sz="6" w:space="0" w:color="auto"/>
              <w:bottom w:val="single" w:sz="6" w:space="0" w:color="auto"/>
              <w:right w:val="single" w:sz="6" w:space="0" w:color="auto"/>
            </w:tcBorders>
          </w:tcPr>
          <w:p w14:paraId="28BD4B9F" w14:textId="77777777" w:rsidR="00945C83" w:rsidRPr="003276AD" w:rsidRDefault="00945C83"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2508" w:type="dxa"/>
            <w:gridSpan w:val="2"/>
            <w:tcBorders>
              <w:top w:val="single" w:sz="6" w:space="0" w:color="auto"/>
              <w:left w:val="single" w:sz="6" w:space="0" w:color="auto"/>
              <w:bottom w:val="single" w:sz="6" w:space="0" w:color="auto"/>
              <w:right w:val="single" w:sz="6" w:space="0" w:color="auto"/>
            </w:tcBorders>
          </w:tcPr>
          <w:p w14:paraId="1874A087" w14:textId="77777777" w:rsidR="00945C83" w:rsidRPr="003276AD" w:rsidRDefault="00945C83" w:rsidP="00FD4B48">
            <w:pPr>
              <w:suppressAutoHyphens/>
              <w:rPr>
                <w:i/>
                <w:iCs/>
                <w:color w:val="0070C0"/>
                <w:sz w:val="16"/>
                <w:lang w:val="es-ES"/>
              </w:rPr>
            </w:pPr>
            <w:r w:rsidRPr="003276AD">
              <w:rPr>
                <w:i/>
                <w:iCs/>
                <w:color w:val="0070C0"/>
                <w:sz w:val="16"/>
                <w:lang w:val="es-ES"/>
              </w:rPr>
              <w:t>[indicar impuestos sobre la venta y otros pagaderos por artículo si el contrato es adjudicado]</w:t>
            </w:r>
          </w:p>
        </w:tc>
        <w:tc>
          <w:tcPr>
            <w:tcW w:w="2289" w:type="dxa"/>
            <w:gridSpan w:val="2"/>
            <w:tcBorders>
              <w:top w:val="single" w:sz="6" w:space="0" w:color="auto"/>
              <w:left w:val="single" w:sz="6" w:space="0" w:color="auto"/>
              <w:bottom w:val="single" w:sz="6" w:space="0" w:color="auto"/>
              <w:right w:val="double" w:sz="6" w:space="0" w:color="auto"/>
            </w:tcBorders>
          </w:tcPr>
          <w:p w14:paraId="4D3F27EC" w14:textId="77777777" w:rsidR="00945C83" w:rsidRPr="003276AD" w:rsidRDefault="00945C83" w:rsidP="00FD4B48">
            <w:pPr>
              <w:pStyle w:val="Textocomentario"/>
              <w:suppressAutoHyphens/>
              <w:rPr>
                <w:rFonts w:asciiTheme="minorHAnsi" w:hAnsiTheme="minorHAnsi"/>
                <w:i/>
                <w:iCs/>
                <w:color w:val="0070C0"/>
                <w:sz w:val="16"/>
                <w:lang w:val="es-ES"/>
              </w:rPr>
            </w:pPr>
            <w:r w:rsidRPr="003276AD">
              <w:rPr>
                <w:rFonts w:asciiTheme="minorHAnsi" w:hAnsiTheme="minorHAnsi"/>
                <w:i/>
                <w:iCs/>
                <w:color w:val="0070C0"/>
                <w:sz w:val="16"/>
                <w:lang w:val="es-ES"/>
              </w:rPr>
              <w:t xml:space="preserve">[indicar </w:t>
            </w:r>
            <w:r w:rsidRPr="003276AD">
              <w:rPr>
                <w:rFonts w:asciiTheme="minorHAnsi" w:hAnsiTheme="minorHAnsi"/>
                <w:color w:val="0070C0"/>
                <w:sz w:val="16"/>
                <w:lang w:val="es-ES"/>
              </w:rPr>
              <w:t xml:space="preserve">precio total por artículo </w:t>
            </w:r>
            <w:r w:rsidRPr="003276AD">
              <w:rPr>
                <w:rFonts w:asciiTheme="minorHAnsi" w:hAnsiTheme="minorHAnsi"/>
                <w:i/>
                <w:iCs/>
                <w:color w:val="0070C0"/>
                <w:sz w:val="16"/>
                <w:lang w:val="es-ES"/>
              </w:rPr>
              <w:t>]</w:t>
            </w:r>
          </w:p>
        </w:tc>
      </w:tr>
      <w:tr w:rsidR="007A1B81" w:rsidRPr="003276AD" w14:paraId="6D4E021F" w14:textId="77777777" w:rsidTr="00D26D73">
        <w:trPr>
          <w:gridBefore w:val="1"/>
          <w:wBefore w:w="613" w:type="dxa"/>
          <w:cantSplit/>
          <w:trHeight w:val="334"/>
        </w:trPr>
        <w:tc>
          <w:tcPr>
            <w:tcW w:w="10034" w:type="dxa"/>
            <w:gridSpan w:val="7"/>
            <w:tcBorders>
              <w:top w:val="double" w:sz="6" w:space="0" w:color="auto"/>
              <w:left w:val="nil"/>
              <w:bottom w:val="nil"/>
              <w:right w:val="double" w:sz="6" w:space="0" w:color="auto"/>
            </w:tcBorders>
          </w:tcPr>
          <w:p w14:paraId="0141996D" w14:textId="77777777" w:rsidR="007A1B81" w:rsidRPr="003276AD" w:rsidRDefault="007A1B81" w:rsidP="007A1B81">
            <w:pPr>
              <w:suppressAutoHyphens/>
              <w:spacing w:after="0" w:line="240" w:lineRule="auto"/>
              <w:rPr>
                <w:rFonts w:eastAsia="Times New Roman" w:cs="Times New Roman"/>
                <w:lang w:val="es-ES"/>
              </w:rPr>
            </w:pPr>
          </w:p>
        </w:tc>
        <w:tc>
          <w:tcPr>
            <w:tcW w:w="998" w:type="dxa"/>
            <w:tcBorders>
              <w:top w:val="double" w:sz="6" w:space="0" w:color="auto"/>
              <w:left w:val="double" w:sz="6" w:space="0" w:color="auto"/>
              <w:bottom w:val="double" w:sz="6" w:space="0" w:color="auto"/>
              <w:right w:val="double" w:sz="6" w:space="0" w:color="auto"/>
            </w:tcBorders>
          </w:tcPr>
          <w:p w14:paraId="4CA78F16" w14:textId="77777777" w:rsidR="007A1B81" w:rsidRPr="003276AD" w:rsidRDefault="003B148D" w:rsidP="007A1B81">
            <w:pPr>
              <w:suppressAutoHyphens/>
              <w:spacing w:before="60" w:after="60" w:line="240" w:lineRule="auto"/>
              <w:jc w:val="center"/>
              <w:rPr>
                <w:rFonts w:eastAsia="Times New Roman" w:cs="Times New Roman"/>
                <w:lang w:val="es-ES"/>
              </w:rPr>
            </w:pPr>
            <w:r w:rsidRPr="003276AD">
              <w:rPr>
                <w:rFonts w:eastAsia="Times New Roman" w:cs="Times New Roman"/>
                <w:lang w:val="es-ES"/>
              </w:rPr>
              <w:t>Precio Total</w:t>
            </w:r>
          </w:p>
        </w:tc>
        <w:tc>
          <w:tcPr>
            <w:tcW w:w="2289" w:type="dxa"/>
            <w:gridSpan w:val="2"/>
            <w:tcBorders>
              <w:top w:val="double" w:sz="6" w:space="0" w:color="auto"/>
              <w:left w:val="double" w:sz="6" w:space="0" w:color="auto"/>
              <w:bottom w:val="double" w:sz="6" w:space="0" w:color="auto"/>
              <w:right w:val="double" w:sz="6" w:space="0" w:color="auto"/>
            </w:tcBorders>
          </w:tcPr>
          <w:p w14:paraId="53292A71"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121699" w14:paraId="741308C1" w14:textId="77777777" w:rsidTr="00D26D73">
        <w:trPr>
          <w:gridBefore w:val="1"/>
          <w:wBefore w:w="613" w:type="dxa"/>
          <w:cantSplit/>
          <w:trHeight w:hRule="exact" w:val="496"/>
        </w:trPr>
        <w:tc>
          <w:tcPr>
            <w:tcW w:w="13321" w:type="dxa"/>
            <w:gridSpan w:val="10"/>
            <w:tcBorders>
              <w:top w:val="nil"/>
              <w:left w:val="nil"/>
              <w:bottom w:val="nil"/>
              <w:right w:val="nil"/>
            </w:tcBorders>
          </w:tcPr>
          <w:p w14:paraId="64B44DA1" w14:textId="77777777"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943CA34" w14:textId="77777777" w:rsidR="007A1B81" w:rsidRPr="003276AD" w:rsidRDefault="007A1B81" w:rsidP="00D339C0">
      <w:pPr>
        <w:spacing w:before="60" w:after="60" w:line="240" w:lineRule="auto"/>
        <w:rPr>
          <w:b/>
          <w:lang w:val="es-E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121699" w14:paraId="5FE45DCF" w14:textId="77777777" w:rsidTr="00760C08">
        <w:trPr>
          <w:cantSplit/>
          <w:trHeight w:val="140"/>
        </w:trPr>
        <w:tc>
          <w:tcPr>
            <w:tcW w:w="13680" w:type="dxa"/>
            <w:gridSpan w:val="9"/>
            <w:tcBorders>
              <w:top w:val="nil"/>
              <w:left w:val="nil"/>
              <w:bottom w:val="nil"/>
              <w:right w:val="nil"/>
            </w:tcBorders>
          </w:tcPr>
          <w:p w14:paraId="1623363C" w14:textId="3E2BDC78" w:rsidR="007A1B81" w:rsidRPr="003276AD" w:rsidRDefault="007A1B81"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r w:rsidRPr="003276AD">
              <w:rPr>
                <w:b/>
                <w:lang w:val="es-ES"/>
              </w:rPr>
              <w:br w:type="page"/>
            </w:r>
            <w:bookmarkStart w:id="13" w:name="_Toc8987808"/>
            <w:bookmarkStart w:id="14" w:name="_Toc106181172"/>
            <w:bookmarkStart w:id="15" w:name="_Toc317173257"/>
            <w:r w:rsidR="00760C08" w:rsidRPr="003276AD">
              <w:rPr>
                <w:rFonts w:eastAsia="Times New Roman" w:cs="Times New Roman"/>
                <w:b/>
                <w:bCs/>
                <w:sz w:val="24"/>
                <w:szCs w:val="24"/>
                <w:lang w:val="es-ES"/>
              </w:rPr>
              <w:t>Precio y Cronograma de cumplimiento – Servicios Conexos</w:t>
            </w:r>
            <w:bookmarkEnd w:id="13"/>
            <w:r w:rsidR="00760C08" w:rsidRPr="003276AD">
              <w:rPr>
                <w:rFonts w:eastAsia="Times New Roman" w:cs="Times New Roman"/>
                <w:b/>
                <w:bCs/>
                <w:sz w:val="24"/>
                <w:szCs w:val="24"/>
                <w:lang w:val="es-ES"/>
              </w:rPr>
              <w:t xml:space="preserve"> </w:t>
            </w:r>
            <w:bookmarkEnd w:id="14"/>
            <w:bookmarkEnd w:id="15"/>
          </w:p>
        </w:tc>
      </w:tr>
      <w:tr w:rsidR="007A1B81" w:rsidRPr="003276AD" w14:paraId="6702533A" w14:textId="77777777" w:rsidTr="00760C08">
        <w:trPr>
          <w:cantSplit/>
        </w:trPr>
        <w:tc>
          <w:tcPr>
            <w:tcW w:w="2880" w:type="dxa"/>
            <w:gridSpan w:val="2"/>
            <w:tcBorders>
              <w:top w:val="double" w:sz="6" w:space="0" w:color="auto"/>
              <w:bottom w:val="double" w:sz="6" w:space="0" w:color="auto"/>
              <w:right w:val="nil"/>
            </w:tcBorders>
          </w:tcPr>
          <w:p w14:paraId="56EFA903"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4333B7A0"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Monedas de conformidad con la Sub</w:t>
            </w:r>
            <w:r w:rsidR="007932C2">
              <w:rPr>
                <w:rFonts w:eastAsia="Times New Roman" w:cs="Times New Roman"/>
                <w:sz w:val="24"/>
                <w:szCs w:val="20"/>
                <w:lang w:val="es-ES"/>
              </w:rPr>
              <w:t xml:space="preserve"> </w:t>
            </w:r>
            <w:r w:rsidRPr="003276AD">
              <w:rPr>
                <w:rFonts w:eastAsia="Times New Roman" w:cs="Times New Roman"/>
                <w:sz w:val="24"/>
                <w:szCs w:val="20"/>
                <w:lang w:val="es-ES"/>
              </w:rPr>
              <w:t xml:space="preserve">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32183F4E"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6741666E" w14:textId="77777777" w:rsidR="007A1B81" w:rsidRPr="003276AD" w:rsidRDefault="00EB281C" w:rsidP="007A1B81">
            <w:pPr>
              <w:suppressAutoHyphens/>
              <w:spacing w:after="0" w:line="240" w:lineRule="auto"/>
              <w:jc w:val="right"/>
              <w:rPr>
                <w:rFonts w:eastAsia="Times New Roman" w:cs="Times New Roman"/>
                <w:sz w:val="24"/>
                <w:szCs w:val="20"/>
                <w:lang w:val="es-ES"/>
              </w:rPr>
            </w:pPr>
            <w:r>
              <w:rPr>
                <w:rFonts w:eastAsia="Times New Roman" w:cs="Times New Roman"/>
                <w:sz w:val="20"/>
                <w:szCs w:val="20"/>
                <w:lang w:val="es-ES"/>
              </w:rPr>
              <w:t xml:space="preserve">LPN </w:t>
            </w:r>
            <w:r w:rsidR="007A1B81" w:rsidRPr="003276AD">
              <w:rPr>
                <w:rFonts w:eastAsia="Times New Roman" w:cs="Times New Roman"/>
                <w:sz w:val="20"/>
                <w:szCs w:val="20"/>
                <w:lang w:val="es-ES"/>
              </w:rPr>
              <w:t>No: _______________________</w:t>
            </w:r>
          </w:p>
          <w:p w14:paraId="530374A8"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469F440C"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4FE27531" w14:textId="77777777" w:rsidTr="00760C08">
        <w:trPr>
          <w:cantSplit/>
        </w:trPr>
        <w:tc>
          <w:tcPr>
            <w:tcW w:w="810" w:type="dxa"/>
            <w:tcBorders>
              <w:top w:val="double" w:sz="6" w:space="0" w:color="auto"/>
              <w:bottom w:val="double" w:sz="6" w:space="0" w:color="auto"/>
              <w:right w:val="single" w:sz="6" w:space="0" w:color="auto"/>
            </w:tcBorders>
          </w:tcPr>
          <w:p w14:paraId="5F3FD43A"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2EBD8E16"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3900B3B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AFC3A04"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694A9BEB"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6E4C78EF"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06C85E9E"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121699" w14:paraId="073C1294"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DB6AF91" w14:textId="77777777" w:rsidR="00760C08" w:rsidRPr="003276AD" w:rsidRDefault="00760C08" w:rsidP="00FD4B48">
            <w:pPr>
              <w:suppressAutoHyphens/>
              <w:jc w:val="center"/>
              <w:rPr>
                <w:sz w:val="16"/>
                <w:lang w:val="es-ES"/>
              </w:rPr>
            </w:pPr>
            <w:r w:rsidRPr="003276AD">
              <w:rPr>
                <w:sz w:val="16"/>
                <w:lang w:val="es-ES"/>
              </w:rPr>
              <w:t>Servicio</w:t>
            </w:r>
          </w:p>
          <w:p w14:paraId="247A348E"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F3EEE1E"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C42007E"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7B19A488"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21C9EF8B"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AF75DF8"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5EDCCEF4" w14:textId="77777777" w:rsidR="00760C08" w:rsidRPr="003276AD" w:rsidRDefault="00760C08" w:rsidP="00FD4B48">
            <w:pPr>
              <w:suppressAutoHyphens/>
              <w:jc w:val="center"/>
              <w:rPr>
                <w:sz w:val="16"/>
                <w:lang w:val="es-ES"/>
              </w:rPr>
            </w:pPr>
            <w:r w:rsidRPr="003276AD">
              <w:rPr>
                <w:sz w:val="16"/>
                <w:lang w:val="es-ES"/>
              </w:rPr>
              <w:t>Precio Total por Servicio</w:t>
            </w:r>
          </w:p>
          <w:p w14:paraId="57FC5B01"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121699" w14:paraId="051258C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A169BF" w14:textId="77777777"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9627DC9" w14:textId="77777777"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728040BD"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3D407FC2"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E71FAEF"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5B48B47"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1A4FDE5D"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3F0209" w14:paraId="5B65071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E4663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743328D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9B2DB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0DAA38D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653F58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6DFF69A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7A85002F" w14:textId="5D0C5F6B"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3F0209" w14:paraId="25872C6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CD7BC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F12889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50FCA85"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29D9483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FB3BE5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7D9A0C6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9DBEFB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3F0209" w14:paraId="2E138443"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4DBF096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34D80DFB"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5F9D290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2B3CD3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79937C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2BFCB8D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194CB04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121699" w14:paraId="164B0F65" w14:textId="77777777" w:rsidTr="00760C08">
        <w:trPr>
          <w:cantSplit/>
          <w:trHeight w:val="333"/>
        </w:trPr>
        <w:tc>
          <w:tcPr>
            <w:tcW w:w="9900" w:type="dxa"/>
            <w:gridSpan w:val="6"/>
            <w:tcBorders>
              <w:top w:val="double" w:sz="6" w:space="0" w:color="auto"/>
              <w:left w:val="nil"/>
              <w:bottom w:val="nil"/>
              <w:right w:val="double" w:sz="6" w:space="0" w:color="auto"/>
            </w:tcBorders>
          </w:tcPr>
          <w:p w14:paraId="3DC5CA78"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67F5260C"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42C18D00"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121699" w14:paraId="34710BB7" w14:textId="77777777" w:rsidTr="00760C08">
        <w:trPr>
          <w:cantSplit/>
          <w:trHeight w:hRule="exact" w:val="495"/>
        </w:trPr>
        <w:tc>
          <w:tcPr>
            <w:tcW w:w="13680" w:type="dxa"/>
            <w:gridSpan w:val="9"/>
            <w:tcBorders>
              <w:top w:val="nil"/>
              <w:left w:val="nil"/>
              <w:bottom w:val="nil"/>
              <w:right w:val="nil"/>
            </w:tcBorders>
          </w:tcPr>
          <w:p w14:paraId="589A59BA"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6FDB2878" w14:textId="77777777" w:rsidR="008B0CA2" w:rsidRPr="003276AD" w:rsidRDefault="008B0CA2" w:rsidP="00D339C0">
      <w:pPr>
        <w:spacing w:before="60" w:after="60" w:line="240" w:lineRule="auto"/>
        <w:rPr>
          <w:b/>
          <w:lang w:val="es-ES"/>
        </w:rPr>
      </w:pPr>
    </w:p>
    <w:p w14:paraId="45AC7E40"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48AE3929" w14:textId="77777777" w:rsidR="00EB57B7" w:rsidRPr="00771E4E"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16" w:name="_Toc8987809"/>
      <w:bookmarkStart w:id="17" w:name="_Toc106181175"/>
      <w:bookmarkStart w:id="18" w:name="_Toc317173260"/>
      <w:r w:rsidRPr="00771E4E">
        <w:rPr>
          <w:rFonts w:eastAsia="Times New Roman" w:cs="Times New Roman"/>
          <w:b/>
          <w:bCs/>
          <w:sz w:val="24"/>
          <w:szCs w:val="24"/>
          <w:lang w:val="es-ES"/>
        </w:rPr>
        <w:t>Declaración de Mantenimiento de la Oferta</w:t>
      </w:r>
      <w:bookmarkEnd w:id="16"/>
      <w:r w:rsidRPr="00771E4E">
        <w:rPr>
          <w:rFonts w:eastAsia="Times New Roman" w:cs="Times New Roman"/>
          <w:b/>
          <w:bCs/>
          <w:sz w:val="24"/>
          <w:szCs w:val="24"/>
          <w:lang w:val="es-ES"/>
        </w:rPr>
        <w:t xml:space="preserve"> </w:t>
      </w:r>
      <w:bookmarkEnd w:id="17"/>
      <w:bookmarkEnd w:id="18"/>
    </w:p>
    <w:p w14:paraId="5ED3AB44" w14:textId="77777777" w:rsidR="00EB57B7" w:rsidRPr="00771E4E" w:rsidRDefault="00EB57B7" w:rsidP="00EB57B7">
      <w:pPr>
        <w:spacing w:after="0" w:line="240" w:lineRule="auto"/>
        <w:jc w:val="center"/>
        <w:rPr>
          <w:rFonts w:ascii="Times New Roman" w:eastAsia="Times New Roman" w:hAnsi="Times New Roman" w:cs="Times New Roman"/>
          <w:b/>
          <w:sz w:val="24"/>
          <w:szCs w:val="20"/>
          <w:lang w:val="es-ES"/>
        </w:rPr>
      </w:pPr>
    </w:p>
    <w:p w14:paraId="795E3394" w14:textId="77777777" w:rsidR="00EB57B7" w:rsidRPr="00771E4E" w:rsidRDefault="00EB57B7" w:rsidP="00371091">
      <w:pPr>
        <w:spacing w:before="60" w:after="60" w:line="240" w:lineRule="auto"/>
        <w:rPr>
          <w:rFonts w:eastAsia="Times New Roman" w:cs="Times New Roman"/>
          <w:i/>
          <w:iCs/>
          <w:color w:val="0070C0"/>
          <w:lang w:val="es-ES"/>
        </w:rPr>
      </w:pPr>
      <w:r w:rsidRPr="00771E4E">
        <w:rPr>
          <w:rFonts w:eastAsia="Times New Roman" w:cs="Times New Roman"/>
          <w:i/>
          <w:iCs/>
          <w:color w:val="0070C0"/>
          <w:lang w:val="es-ES"/>
        </w:rPr>
        <w:t>[</w:t>
      </w:r>
      <w:r w:rsidR="00FD4B48" w:rsidRPr="00771E4E">
        <w:rPr>
          <w:rFonts w:eastAsia="Times New Roman" w:cs="Times New Roman"/>
          <w:i/>
          <w:iCs/>
          <w:color w:val="0070C0"/>
          <w:lang w:val="es-ES"/>
        </w:rPr>
        <w:t>El Oferente completará este Formulario de Declaración de Mantenimiento de la Oferta de acuerdo con las instrucciones indicadas.</w:t>
      </w:r>
      <w:r w:rsidRPr="00771E4E">
        <w:rPr>
          <w:rFonts w:eastAsia="Times New Roman" w:cs="Times New Roman"/>
          <w:i/>
          <w:iCs/>
          <w:color w:val="0070C0"/>
          <w:lang w:val="es-ES"/>
        </w:rPr>
        <w:t>]</w:t>
      </w:r>
    </w:p>
    <w:p w14:paraId="2DEDB9D7" w14:textId="77777777" w:rsidR="00EB57B7" w:rsidRPr="00771E4E" w:rsidRDefault="00EB57B7" w:rsidP="00371091">
      <w:pPr>
        <w:tabs>
          <w:tab w:val="left" w:pos="4968"/>
          <w:tab w:val="left" w:pos="9558"/>
        </w:tabs>
        <w:spacing w:before="60" w:after="60" w:line="240" w:lineRule="auto"/>
        <w:rPr>
          <w:rFonts w:eastAsia="Times New Roman" w:cs="Times New Roman"/>
          <w:lang w:val="es-ES"/>
        </w:rPr>
      </w:pPr>
    </w:p>
    <w:p w14:paraId="13FF375D"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Fecha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fecha </w:t>
      </w:r>
      <w:r w:rsidR="00EB57B7" w:rsidRPr="00771E4E">
        <w:rPr>
          <w:rFonts w:eastAsia="Times New Roman" w:cs="Times New Roman"/>
          <w:i/>
          <w:color w:val="0070C0"/>
          <w:lang w:val="es-ES"/>
        </w:rPr>
        <w:t>(</w:t>
      </w:r>
      <w:r w:rsidRPr="00771E4E">
        <w:rPr>
          <w:rFonts w:eastAsia="Times New Roman" w:cs="Times New Roman"/>
          <w:i/>
          <w:color w:val="0070C0"/>
          <w:lang w:val="es-ES"/>
        </w:rPr>
        <w:t>día, mes y año</w:t>
      </w:r>
      <w:r w:rsidR="00EB57B7" w:rsidRPr="00771E4E">
        <w:rPr>
          <w:rFonts w:eastAsia="Times New Roman" w:cs="Times New Roman"/>
          <w:i/>
          <w:color w:val="0070C0"/>
          <w:lang w:val="es-ES"/>
        </w:rPr>
        <w:t>)]</w:t>
      </w:r>
    </w:p>
    <w:p w14:paraId="40FB9E7C" w14:textId="0870F41A"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LP</w:t>
      </w:r>
      <w:r w:rsidR="00EA0ABF">
        <w:rPr>
          <w:rFonts w:eastAsia="Times New Roman" w:cs="Times New Roman"/>
          <w:lang w:val="es-ES"/>
        </w:rPr>
        <w:t>N</w:t>
      </w:r>
      <w:r w:rsidRPr="00771E4E">
        <w:rPr>
          <w:rFonts w:eastAsia="Times New Roman" w:cs="Times New Roman"/>
          <w:lang w:val="es-ES"/>
        </w:rPr>
        <w:t xml:space="preserve"> </w:t>
      </w:r>
      <w:r w:rsidR="00EB57B7" w:rsidRPr="00771E4E">
        <w:rPr>
          <w:rFonts w:eastAsia="Times New Roman" w:cs="Times New Roman"/>
          <w:lang w:val="es-ES"/>
        </w:rPr>
        <w:t xml:space="preserve">No.: </w:t>
      </w:r>
      <w:r w:rsidR="00FC73DE">
        <w:rPr>
          <w:i/>
          <w:iCs/>
          <w:color w:val="0070C0"/>
          <w:lang w:val="es-ES"/>
        </w:rPr>
        <w:t>____</w:t>
      </w:r>
      <w:r w:rsidR="00771E4E" w:rsidRPr="00D26D73">
        <w:rPr>
          <w:i/>
          <w:iCs/>
          <w:color w:val="0070C0"/>
          <w:lang w:val="es-ES"/>
        </w:rPr>
        <w:t>-</w:t>
      </w:r>
      <w:r w:rsidR="00771E4E">
        <w:rPr>
          <w:i/>
          <w:iCs/>
          <w:color w:val="0070C0"/>
          <w:lang w:val="es-ES"/>
        </w:rPr>
        <w:t>201</w:t>
      </w:r>
      <w:r w:rsidR="00FC73DE">
        <w:rPr>
          <w:i/>
          <w:iCs/>
          <w:color w:val="0070C0"/>
          <w:lang w:val="es-ES"/>
        </w:rPr>
        <w:t>9</w:t>
      </w:r>
      <w:r w:rsidR="00771E4E">
        <w:rPr>
          <w:i/>
          <w:iCs/>
          <w:color w:val="0070C0"/>
          <w:lang w:val="es-ES"/>
        </w:rPr>
        <w:t>-INIA-PNIA-BID</w:t>
      </w:r>
      <w:r w:rsidR="0022155E">
        <w:rPr>
          <w:i/>
          <w:iCs/>
          <w:color w:val="0070C0"/>
          <w:lang w:val="es-ES"/>
        </w:rPr>
        <w:t xml:space="preserve"> </w:t>
      </w:r>
    </w:p>
    <w:p w14:paraId="0FFBE1A1"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Alternativa</w:t>
      </w:r>
      <w:r w:rsidR="00EB57B7" w:rsidRPr="00771E4E">
        <w:rPr>
          <w:rFonts w:eastAsia="Times New Roman" w:cs="Times New Roman"/>
          <w:lang w:val="es-ES"/>
        </w:rPr>
        <w:t xml:space="preserve"> No.: </w:t>
      </w:r>
      <w:r w:rsidR="00771E4E" w:rsidRPr="00771E4E">
        <w:rPr>
          <w:rFonts w:eastAsia="Times New Roman" w:cs="Times New Roman"/>
          <w:i/>
          <w:lang w:val="es-ES"/>
        </w:rPr>
        <w:t xml:space="preserve">No Aplica </w:t>
      </w:r>
    </w:p>
    <w:p w14:paraId="4D0B8427" w14:textId="77777777" w:rsidR="00EB57B7" w:rsidRPr="00771E4E" w:rsidRDefault="00EB57B7" w:rsidP="00371091">
      <w:pPr>
        <w:spacing w:before="60" w:after="60" w:line="240" w:lineRule="auto"/>
        <w:rPr>
          <w:rFonts w:eastAsia="Times New Roman" w:cs="Times New Roman"/>
          <w:lang w:val="es-ES"/>
        </w:rPr>
      </w:pPr>
    </w:p>
    <w:p w14:paraId="4DD99B84" w14:textId="77777777" w:rsidR="00EB57B7" w:rsidRPr="00771E4E" w:rsidRDefault="00FD4B48" w:rsidP="00371091">
      <w:pPr>
        <w:spacing w:before="60" w:after="60" w:line="240" w:lineRule="auto"/>
        <w:rPr>
          <w:rFonts w:eastAsia="Times New Roman" w:cs="Times New Roman"/>
          <w:i/>
          <w:color w:val="0070C0"/>
          <w:lang w:val="es-ES"/>
        </w:rPr>
      </w:pPr>
      <w:r w:rsidRPr="00771E4E">
        <w:rPr>
          <w:rFonts w:eastAsia="Times New Roman" w:cs="Times New Roman"/>
          <w:lang w:val="es-ES"/>
        </w:rPr>
        <w:t>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indicar nombre complete del Comprador</w:t>
      </w:r>
      <w:r w:rsidR="00EB57B7" w:rsidRPr="00771E4E">
        <w:rPr>
          <w:rFonts w:eastAsia="Times New Roman" w:cs="Times New Roman"/>
          <w:i/>
          <w:color w:val="0070C0"/>
          <w:lang w:val="es-ES"/>
        </w:rPr>
        <w:t>]</w:t>
      </w:r>
    </w:p>
    <w:p w14:paraId="302FFE81" w14:textId="77777777" w:rsidR="00371091" w:rsidRPr="00771E4E" w:rsidRDefault="00371091" w:rsidP="00371091">
      <w:pPr>
        <w:spacing w:before="60" w:after="60" w:line="240" w:lineRule="auto"/>
        <w:rPr>
          <w:rFonts w:eastAsia="Times New Roman" w:cs="Times New Roman"/>
          <w:b/>
          <w:color w:val="0070C0"/>
          <w:lang w:val="es-ES"/>
        </w:rPr>
      </w:pPr>
    </w:p>
    <w:p w14:paraId="3C4375C0" w14:textId="77777777" w:rsidR="00FD4B48" w:rsidRPr="00771E4E" w:rsidRDefault="00FD4B48" w:rsidP="00FD4B48">
      <w:pPr>
        <w:jc w:val="both"/>
        <w:rPr>
          <w:lang w:val="es-ES"/>
        </w:rPr>
      </w:pPr>
      <w:r w:rsidRPr="00771E4E">
        <w:rPr>
          <w:lang w:val="es-ES"/>
        </w:rPr>
        <w:t>Nosotros, los suscritos, declaramos que:</w:t>
      </w:r>
    </w:p>
    <w:p w14:paraId="03092D42" w14:textId="77777777" w:rsidR="00FD4B48" w:rsidRPr="00771E4E" w:rsidRDefault="00FD4B48" w:rsidP="00FD4B48">
      <w:pPr>
        <w:jc w:val="both"/>
        <w:rPr>
          <w:lang w:val="es-ES"/>
        </w:rPr>
      </w:pPr>
      <w:r w:rsidRPr="00771E4E">
        <w:rPr>
          <w:lang w:val="es-ES"/>
        </w:rPr>
        <w:t>Entendemos que, de acuerdo con sus condiciones, las ofertas deberán estar respaldadas por una Declaración de Mantenimiento de la Oferta.</w:t>
      </w:r>
    </w:p>
    <w:p w14:paraId="1219DCAD" w14:textId="1836F9C1" w:rsidR="00FD4B48" w:rsidRPr="00771E4E" w:rsidRDefault="00FD4B48" w:rsidP="00FD4B48">
      <w:pPr>
        <w:jc w:val="both"/>
        <w:rPr>
          <w:lang w:val="es-ES"/>
        </w:rPr>
      </w:pPr>
      <w:r w:rsidRPr="00771E4E">
        <w:rPr>
          <w:lang w:val="es-ES"/>
        </w:rPr>
        <w:t>Aceptamos que automáticamente seremos declarados inelegibles para participar en cualquier licitación de contrato con el Comprador por un período de</w:t>
      </w:r>
      <w:r w:rsidR="00BB31ED">
        <w:rPr>
          <w:lang w:val="es-ES"/>
        </w:rPr>
        <w:t xml:space="preserve"> dos años</w:t>
      </w:r>
      <w:r w:rsidRPr="00771E4E">
        <w:rPr>
          <w:i/>
          <w:color w:val="0070C0"/>
          <w:lang w:val="es-ES"/>
        </w:rPr>
        <w:t xml:space="preserve"> </w:t>
      </w:r>
      <w:r w:rsidRPr="00771E4E">
        <w:rPr>
          <w:lang w:val="es-ES"/>
        </w:rPr>
        <w:t xml:space="preserve">contado a partir de </w:t>
      </w:r>
      <w:r w:rsidRPr="00771E4E">
        <w:rPr>
          <w:i/>
          <w:color w:val="0070C0"/>
          <w:lang w:val="es-ES"/>
        </w:rPr>
        <w:t xml:space="preserve">[indicar la fecha] </w:t>
      </w:r>
      <w:r w:rsidRPr="00771E4E">
        <w:rPr>
          <w:lang w:val="es-ES"/>
        </w:rPr>
        <w:t>si violamos nuestra(s) obligación(es) bajo las condiciones de la oferta si:</w:t>
      </w:r>
    </w:p>
    <w:p w14:paraId="053385F6" w14:textId="77777777" w:rsidR="00FD4B48" w:rsidRPr="00771E4E" w:rsidRDefault="00FD4B48" w:rsidP="00D67504">
      <w:pPr>
        <w:numPr>
          <w:ilvl w:val="0"/>
          <w:numId w:val="73"/>
        </w:numPr>
        <w:spacing w:before="60" w:after="60" w:line="240" w:lineRule="auto"/>
        <w:ind w:left="360"/>
        <w:jc w:val="both"/>
        <w:rPr>
          <w:color w:val="000000"/>
          <w:lang w:val="es-ES"/>
        </w:rPr>
      </w:pPr>
      <w:r w:rsidRPr="00771E4E">
        <w:rPr>
          <w:color w:val="000000"/>
          <w:lang w:val="es-ES"/>
        </w:rPr>
        <w:t>retiráramos nuestra oferta durante el período de vigencia de la oferta especificado por nosotros en el Formulario de Oferta; o</w:t>
      </w:r>
    </w:p>
    <w:p w14:paraId="24A6DFD2" w14:textId="77777777" w:rsidR="00EB57B7" w:rsidRPr="00771E4E" w:rsidRDefault="00FD4B48" w:rsidP="00D67504">
      <w:pPr>
        <w:numPr>
          <w:ilvl w:val="0"/>
          <w:numId w:val="73"/>
        </w:numPr>
        <w:spacing w:before="60" w:after="60" w:line="240" w:lineRule="auto"/>
        <w:ind w:left="360"/>
        <w:jc w:val="both"/>
        <w:rPr>
          <w:rFonts w:eastAsia="Arial Unicode MS" w:cs="Times New Roman"/>
          <w:lang w:val="es-ES"/>
        </w:rPr>
      </w:pPr>
      <w:r w:rsidRPr="00771E4E">
        <w:rPr>
          <w:color w:val="000000"/>
          <w:lang w:val="es-ES"/>
        </w:rPr>
        <w:t>si después de haber sido notificados de la aceptación de nuestra oferta durante el período de validez de la misma, (i)</w:t>
      </w:r>
      <w:r w:rsidRPr="00771E4E">
        <w:rPr>
          <w:lang w:val="es-ES"/>
        </w:rPr>
        <w:t xml:space="preserve"> no ejecutamos o rehusamos ejecutar el formulario del Convenio de Contrato, si es requerido; o (ii) no suministramos o rehusamos suministrar la Garantía de Cumplimiento de conformidad con las IAO.</w:t>
      </w:r>
    </w:p>
    <w:p w14:paraId="30E550A2" w14:textId="77777777" w:rsidR="00EB57B7" w:rsidRPr="00771E4E" w:rsidRDefault="00FD4B48" w:rsidP="00371091">
      <w:pPr>
        <w:spacing w:before="60" w:after="60" w:line="240" w:lineRule="auto"/>
        <w:jc w:val="both"/>
        <w:rPr>
          <w:rFonts w:eastAsia="Arial Unicode MS" w:cs="Times New Roman"/>
          <w:lang w:val="es-ES"/>
        </w:rPr>
      </w:pPr>
      <w:r w:rsidRPr="00771E4E">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68532C6B" w14:textId="77777777" w:rsidR="00371091" w:rsidRPr="00771E4E" w:rsidRDefault="00371091" w:rsidP="00371091">
      <w:pPr>
        <w:tabs>
          <w:tab w:val="left" w:pos="6120"/>
        </w:tabs>
        <w:spacing w:before="60" w:after="60" w:line="240" w:lineRule="auto"/>
        <w:rPr>
          <w:rFonts w:eastAsia="Times New Roman" w:cs="Times New Roman"/>
          <w:lang w:val="es-ES"/>
        </w:rPr>
      </w:pPr>
    </w:p>
    <w:p w14:paraId="59DBEF58" w14:textId="77777777" w:rsidR="00EB57B7" w:rsidRPr="00771E4E" w:rsidRDefault="00FD4B48"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Firmada</w:t>
      </w:r>
      <w:r w:rsidR="00EB57B7" w:rsidRPr="00771E4E">
        <w:rPr>
          <w:rFonts w:eastAsia="Times New Roman" w:cs="Times New Roman"/>
          <w:color w:val="0070C0"/>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firma de la persona cuyo nombre y capacidad se indican</w:t>
      </w:r>
      <w:r w:rsidR="00EB57B7" w:rsidRPr="00771E4E">
        <w:rPr>
          <w:rFonts w:eastAsia="Times New Roman" w:cs="Times New Roman"/>
          <w:i/>
          <w:color w:val="0070C0"/>
          <w:lang w:val="es-ES"/>
        </w:rPr>
        <w:t>]</w:t>
      </w:r>
      <w:r w:rsidRPr="00771E4E">
        <w:rPr>
          <w:rFonts w:eastAsia="Times New Roman" w:cs="Times New Roman"/>
          <w:lang w:val="es-ES"/>
        </w:rPr>
        <w:t xml:space="preserve"> en capacidad de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capacidad </w:t>
      </w:r>
      <w:r w:rsidR="005A2814" w:rsidRPr="00771E4E">
        <w:rPr>
          <w:rFonts w:eastAsia="Times New Roman" w:cs="Times New Roman"/>
          <w:i/>
          <w:color w:val="0070C0"/>
          <w:lang w:val="es-ES"/>
        </w:rPr>
        <w:t>jurídica</w:t>
      </w:r>
      <w:r w:rsidRPr="00771E4E">
        <w:rPr>
          <w:rFonts w:eastAsia="Times New Roman" w:cs="Times New Roman"/>
          <w:i/>
          <w:color w:val="0070C0"/>
          <w:lang w:val="es-ES"/>
        </w:rPr>
        <w:t xml:space="preserve"> de la persona que firma la </w:t>
      </w:r>
      <w:r w:rsidR="005A2814" w:rsidRPr="00771E4E">
        <w:rPr>
          <w:rFonts w:eastAsia="Times New Roman" w:cs="Times New Roman"/>
          <w:i/>
          <w:color w:val="0070C0"/>
          <w:lang w:val="es-ES"/>
        </w:rPr>
        <w:t>Declaración</w:t>
      </w:r>
      <w:r w:rsidRPr="00771E4E">
        <w:rPr>
          <w:rFonts w:eastAsia="Times New Roman" w:cs="Times New Roman"/>
          <w:i/>
          <w:color w:val="0070C0"/>
          <w:lang w:val="es-ES"/>
        </w:rPr>
        <w:t xml:space="preserve">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 xml:space="preserve"> </w:t>
      </w:r>
    </w:p>
    <w:p w14:paraId="6579E114" w14:textId="77777777" w:rsidR="00371091" w:rsidRPr="00771E4E" w:rsidRDefault="00371091" w:rsidP="00371091">
      <w:pPr>
        <w:tabs>
          <w:tab w:val="left" w:pos="6120"/>
        </w:tabs>
        <w:spacing w:before="60" w:after="60" w:line="240" w:lineRule="auto"/>
        <w:rPr>
          <w:rFonts w:eastAsia="Times New Roman" w:cs="Times New Roman"/>
          <w:lang w:val="es-ES"/>
        </w:rPr>
      </w:pPr>
    </w:p>
    <w:p w14:paraId="0FBC9B81" w14:textId="77777777" w:rsidR="00EB57B7" w:rsidRPr="00771E4E" w:rsidRDefault="005A2814"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Nombre</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nombre complete de la persona que firma la Declaración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ab/>
        <w:t xml:space="preserve"> </w:t>
      </w:r>
    </w:p>
    <w:p w14:paraId="51A6522B" w14:textId="77777777" w:rsidR="00371091" w:rsidRPr="00771E4E" w:rsidRDefault="00371091" w:rsidP="00371091">
      <w:pPr>
        <w:tabs>
          <w:tab w:val="left" w:pos="5238"/>
          <w:tab w:val="left" w:pos="5474"/>
          <w:tab w:val="left" w:pos="9468"/>
        </w:tabs>
        <w:spacing w:before="60" w:after="60" w:line="240" w:lineRule="auto"/>
        <w:rPr>
          <w:rFonts w:eastAsia="Times New Roman" w:cs="Times New Roman"/>
          <w:lang w:val="es-ES"/>
        </w:rPr>
      </w:pPr>
    </w:p>
    <w:p w14:paraId="74AB1F33" w14:textId="77777777" w:rsidR="00EB57B7" w:rsidRPr="00771E4E"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771E4E">
        <w:rPr>
          <w:rFonts w:eastAsia="Times New Roman" w:cs="Times New Roman"/>
          <w:lang w:val="es-ES"/>
        </w:rPr>
        <w:t>D</w:t>
      </w:r>
      <w:r w:rsidR="002D20DC" w:rsidRPr="00771E4E">
        <w:rPr>
          <w:rFonts w:eastAsia="Times New Roman" w:cs="Times New Roman"/>
          <w:lang w:val="es-ES"/>
        </w:rPr>
        <w:t>ebidamente autorizado para firmar la oferta por y en nombre de</w:t>
      </w:r>
      <w:r w:rsidRPr="00771E4E">
        <w:rPr>
          <w:rFonts w:eastAsia="Times New Roman" w:cs="Times New Roman"/>
          <w:lang w:val="es-ES"/>
        </w:rPr>
        <w:t xml:space="preserve">: </w:t>
      </w:r>
      <w:r w:rsidRPr="00771E4E">
        <w:rPr>
          <w:rFonts w:eastAsia="Times New Roman" w:cs="Times New Roman"/>
          <w:i/>
          <w:color w:val="0070C0"/>
          <w:lang w:val="es-ES"/>
        </w:rPr>
        <w:t>[</w:t>
      </w:r>
      <w:r w:rsidR="002D20DC" w:rsidRPr="00771E4E">
        <w:rPr>
          <w:rFonts w:eastAsia="Times New Roman" w:cs="Times New Roman"/>
          <w:i/>
          <w:color w:val="0070C0"/>
          <w:lang w:val="es-ES"/>
        </w:rPr>
        <w:t>nombre completo del Oferente</w:t>
      </w:r>
      <w:r w:rsidRPr="00771E4E">
        <w:rPr>
          <w:rFonts w:eastAsia="Times New Roman" w:cs="Times New Roman"/>
          <w:i/>
          <w:color w:val="0070C0"/>
          <w:lang w:val="es-ES"/>
        </w:rPr>
        <w:t>]</w:t>
      </w:r>
    </w:p>
    <w:p w14:paraId="63D8D0BA" w14:textId="77777777" w:rsidR="00371091" w:rsidRPr="00771E4E" w:rsidRDefault="00371091" w:rsidP="00371091">
      <w:pPr>
        <w:spacing w:before="60" w:after="60" w:line="240" w:lineRule="auto"/>
        <w:jc w:val="both"/>
        <w:rPr>
          <w:rFonts w:eastAsia="Times New Roman" w:cs="Times New Roman"/>
          <w:lang w:val="es-ES"/>
        </w:rPr>
      </w:pPr>
    </w:p>
    <w:p w14:paraId="0FCC4A50" w14:textId="77777777" w:rsidR="00371091" w:rsidRPr="00771E4E" w:rsidRDefault="002D20DC" w:rsidP="00371091">
      <w:pPr>
        <w:spacing w:before="60" w:after="60" w:line="240" w:lineRule="auto"/>
        <w:jc w:val="both"/>
        <w:rPr>
          <w:rFonts w:eastAsia="Times New Roman" w:cs="Times New Roman"/>
          <w:i/>
          <w:color w:val="0070C0"/>
          <w:lang w:val="es-ES"/>
        </w:rPr>
      </w:pPr>
      <w:r w:rsidRPr="00771E4E">
        <w:rPr>
          <w:rFonts w:eastAsia="Times New Roman" w:cs="Times New Roman"/>
          <w:lang w:val="es-ES"/>
        </w:rPr>
        <w:t xml:space="preserve">Fechada </w:t>
      </w:r>
      <w:r w:rsidR="00EB57B7" w:rsidRPr="00771E4E">
        <w:rPr>
          <w:rFonts w:eastAsia="Times New Roman" w:cs="Times New Roman"/>
          <w:i/>
          <w:color w:val="0070C0"/>
          <w:lang w:val="es-ES"/>
        </w:rPr>
        <w:t>[</w:t>
      </w:r>
      <w:r w:rsidRPr="00771E4E">
        <w:rPr>
          <w:rFonts w:eastAsia="Times New Roman" w:cs="Times New Roman"/>
          <w:i/>
          <w:color w:val="0070C0"/>
          <w:lang w:val="es-ES"/>
        </w:rPr>
        <w:t>fecha de firma</w:t>
      </w:r>
      <w:r w:rsidR="00EB57B7" w:rsidRPr="00771E4E">
        <w:rPr>
          <w:rFonts w:eastAsia="Times New Roman" w:cs="Times New Roman"/>
          <w:i/>
          <w:color w:val="0070C0"/>
          <w:lang w:val="es-ES"/>
        </w:rPr>
        <w:t>]</w:t>
      </w:r>
    </w:p>
    <w:p w14:paraId="2B4B9144" w14:textId="77777777" w:rsidR="00EB57B7" w:rsidRPr="00771E4E" w:rsidRDefault="00EB57B7" w:rsidP="00A42F4F">
      <w:pPr>
        <w:spacing w:before="60" w:after="60" w:line="240" w:lineRule="auto"/>
        <w:jc w:val="both"/>
        <w:rPr>
          <w:rFonts w:eastAsia="Arial Unicode MS" w:cs="Times New Roman"/>
          <w:i/>
          <w:iCs/>
          <w:color w:val="0070C0"/>
          <w:lang w:val="es-ES"/>
        </w:rPr>
      </w:pPr>
      <w:r w:rsidRPr="00771E4E">
        <w:rPr>
          <w:rFonts w:eastAsia="Times New Roman" w:cs="Times New Roman"/>
          <w:i/>
          <w:lang w:val="es-ES"/>
        </w:rPr>
        <w:br/>
      </w:r>
      <w:r w:rsidRPr="00771E4E">
        <w:rPr>
          <w:rFonts w:eastAsia="Arial Unicode MS" w:cs="Times New Roman"/>
          <w:i/>
          <w:iCs/>
          <w:color w:val="0070C0"/>
          <w:lang w:val="es-ES"/>
        </w:rPr>
        <w:t>[Not</w:t>
      </w:r>
      <w:r w:rsidR="002D20DC" w:rsidRPr="00771E4E">
        <w:rPr>
          <w:rFonts w:eastAsia="Arial Unicode MS" w:cs="Times New Roman"/>
          <w:i/>
          <w:iCs/>
          <w:color w:val="0070C0"/>
          <w:lang w:val="es-ES"/>
        </w:rPr>
        <w:t>a</w:t>
      </w:r>
      <w:r w:rsidRPr="00771E4E">
        <w:rPr>
          <w:rFonts w:eastAsia="Arial Unicode MS" w:cs="Times New Roman"/>
          <w:i/>
          <w:iCs/>
          <w:color w:val="0070C0"/>
          <w:lang w:val="es-ES"/>
        </w:rPr>
        <w:t>:</w:t>
      </w:r>
      <w:r w:rsidR="00A42F4F" w:rsidRPr="00771E4E">
        <w:rPr>
          <w:rFonts w:eastAsia="Arial Unicode MS" w:cs="Times New Roman"/>
          <w:i/>
          <w:iCs/>
          <w:color w:val="0070C0"/>
          <w:lang w:val="es-ES"/>
        </w:rPr>
        <w:t xml:space="preserve"> En el caso de Joint Ventures</w:t>
      </w:r>
      <w:r w:rsidRPr="00771E4E">
        <w:rPr>
          <w:rFonts w:eastAsia="Arial Unicode MS" w:cs="Times New Roman"/>
          <w:i/>
          <w:iCs/>
          <w:color w:val="0070C0"/>
          <w:lang w:val="es-ES"/>
        </w:rPr>
        <w:t xml:space="preserve">, </w:t>
      </w:r>
      <w:r w:rsidR="00A42F4F" w:rsidRPr="00771E4E">
        <w:rPr>
          <w:rFonts w:eastAsia="Arial Unicode MS" w:cs="Times New Roman"/>
          <w:i/>
          <w:iCs/>
          <w:color w:val="0070C0"/>
          <w:lang w:val="es-ES"/>
        </w:rPr>
        <w:t>la Declaración de Mantenimiento de Oferta, deberá estar a nombre de todos los miembros del Joint Venture que presenta la oferta</w:t>
      </w:r>
      <w:r w:rsidRPr="00771E4E">
        <w:rPr>
          <w:rFonts w:eastAsia="Arial Unicode MS" w:cs="Times New Roman"/>
          <w:i/>
          <w:iCs/>
          <w:color w:val="0070C0"/>
          <w:lang w:val="es-ES"/>
        </w:rPr>
        <w:t>.]</w:t>
      </w:r>
    </w:p>
    <w:p w14:paraId="0D10AC02" w14:textId="77777777" w:rsidR="00371091" w:rsidRPr="00771E4E" w:rsidRDefault="00371091">
      <w:pPr>
        <w:rPr>
          <w:rFonts w:cs="Times New Roman"/>
          <w:color w:val="000000"/>
          <w:lang w:val="es-ES"/>
        </w:rPr>
      </w:pPr>
      <w:r w:rsidRPr="00771E4E">
        <w:rPr>
          <w:lang w:val="es-ES"/>
        </w:rPr>
        <w:br w:type="page"/>
      </w:r>
    </w:p>
    <w:p w14:paraId="53A37515" w14:textId="77777777"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19" w:name="_Toc8987810"/>
      <w:bookmarkStart w:id="20" w:name="_Toc106181176"/>
      <w:bookmarkStart w:id="21" w:name="_Toc317173261"/>
      <w:r w:rsidRPr="003276AD">
        <w:rPr>
          <w:rFonts w:eastAsia="Times New Roman" w:cs="Times New Roman"/>
          <w:b/>
          <w:bCs/>
          <w:sz w:val="24"/>
          <w:szCs w:val="24"/>
          <w:lang w:val="es-ES"/>
        </w:rPr>
        <w:t>Autorización</w:t>
      </w:r>
      <w:r w:rsidR="00A42F4F" w:rsidRPr="003276AD">
        <w:rPr>
          <w:rFonts w:eastAsia="Times New Roman" w:cs="Times New Roman"/>
          <w:b/>
          <w:bCs/>
          <w:sz w:val="24"/>
          <w:szCs w:val="24"/>
          <w:lang w:val="es-ES"/>
        </w:rPr>
        <w:t xml:space="preserve"> del Fabricante</w:t>
      </w:r>
      <w:bookmarkEnd w:id="19"/>
      <w:r w:rsidR="00A42F4F" w:rsidRPr="003276AD">
        <w:rPr>
          <w:rFonts w:eastAsia="Times New Roman" w:cs="Times New Roman"/>
          <w:b/>
          <w:bCs/>
          <w:sz w:val="24"/>
          <w:szCs w:val="24"/>
          <w:lang w:val="es-ES"/>
        </w:rPr>
        <w:t xml:space="preserve"> </w:t>
      </w:r>
      <w:bookmarkEnd w:id="20"/>
      <w:bookmarkEnd w:id="21"/>
    </w:p>
    <w:p w14:paraId="40CF94D9" w14:textId="77777777" w:rsidR="00371091" w:rsidRPr="003276AD" w:rsidRDefault="00371091" w:rsidP="00371091">
      <w:pPr>
        <w:spacing w:after="0" w:line="240" w:lineRule="auto"/>
        <w:rPr>
          <w:rFonts w:eastAsia="Times New Roman" w:cs="Times New Roman"/>
          <w:sz w:val="24"/>
          <w:szCs w:val="20"/>
          <w:lang w:val="es-ES"/>
        </w:rPr>
      </w:pPr>
    </w:p>
    <w:p w14:paraId="768E2A16"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46F1855A" w14:textId="77777777" w:rsidR="00371091" w:rsidRPr="003276AD" w:rsidRDefault="00371091" w:rsidP="000F0118">
      <w:pPr>
        <w:spacing w:before="60" w:after="60" w:line="240" w:lineRule="auto"/>
        <w:rPr>
          <w:rFonts w:eastAsia="Times New Roman" w:cs="Times New Roman"/>
          <w:lang w:val="es-ES"/>
        </w:rPr>
      </w:pPr>
    </w:p>
    <w:p w14:paraId="3A95B52C"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1C542CE8" w14:textId="3D779D58" w:rsidR="00371091" w:rsidRPr="003276AD" w:rsidRDefault="0090762D" w:rsidP="000F0118">
      <w:pPr>
        <w:spacing w:before="60" w:after="60" w:line="240" w:lineRule="auto"/>
        <w:ind w:left="720" w:hanging="720"/>
        <w:jc w:val="right"/>
        <w:rPr>
          <w:rFonts w:eastAsia="Times New Roman" w:cs="Times New Roman"/>
          <w:color w:val="0070C0"/>
          <w:lang w:val="es-ES"/>
        </w:rPr>
      </w:pPr>
      <w:r>
        <w:rPr>
          <w:rFonts w:eastAsia="Times New Roman" w:cs="Times New Roman"/>
          <w:lang w:val="es-ES"/>
        </w:rPr>
        <w:t>LPN</w:t>
      </w:r>
      <w:r w:rsidR="00371091" w:rsidRPr="003276AD">
        <w:rPr>
          <w:rFonts w:eastAsia="Times New Roman" w:cs="Times New Roman"/>
          <w:lang w:val="es-ES"/>
        </w:rPr>
        <w:t xml:space="preserve"> No</w:t>
      </w:r>
      <w:r w:rsidR="00371091" w:rsidRPr="00E60DE0">
        <w:rPr>
          <w:iCs/>
          <w:color w:val="0070C0"/>
          <w:lang w:val="es-ES"/>
        </w:rPr>
        <w:t xml:space="preserve">.: </w:t>
      </w:r>
      <w:r w:rsidR="00FC73DE">
        <w:rPr>
          <w:i/>
          <w:iCs/>
          <w:color w:val="0070C0"/>
          <w:lang w:val="es-ES"/>
        </w:rPr>
        <w:t>------2019-</w:t>
      </w:r>
      <w:r w:rsidR="00771E4E" w:rsidRPr="00E60DE0">
        <w:rPr>
          <w:i/>
          <w:iCs/>
          <w:color w:val="0070C0"/>
          <w:lang w:val="es-ES"/>
        </w:rPr>
        <w:t>INIA-PNIA-BID</w:t>
      </w:r>
      <w:r w:rsidR="00121699" w:rsidRPr="00E60DE0">
        <w:rPr>
          <w:i/>
          <w:iCs/>
          <w:color w:val="0070C0"/>
          <w:lang w:val="es-ES"/>
        </w:rPr>
        <w:t xml:space="preserve"> </w:t>
      </w:r>
      <w:r w:rsidR="0022155E">
        <w:rPr>
          <w:rFonts w:eastAsia="Times New Roman" w:cs="Times New Roman"/>
          <w:i/>
          <w:color w:val="0070C0"/>
          <w:lang w:val="es-ES"/>
        </w:rPr>
        <w:t xml:space="preserve"> </w:t>
      </w:r>
    </w:p>
    <w:p w14:paraId="644B848A"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0288E2E"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6EE351B3" w14:textId="77777777"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14:paraId="21C23BD0" w14:textId="77777777" w:rsidR="00371091" w:rsidRPr="003276AD" w:rsidRDefault="00371091" w:rsidP="000F0118">
      <w:pPr>
        <w:spacing w:before="60" w:after="60" w:line="240" w:lineRule="auto"/>
        <w:rPr>
          <w:rFonts w:eastAsia="Times New Roman" w:cs="Times New Roman"/>
          <w:i/>
          <w:lang w:val="es-ES"/>
        </w:rPr>
      </w:pPr>
    </w:p>
    <w:p w14:paraId="337D50BD"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698F22A6"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333118CA"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D90D917" w14:textId="77777777" w:rsidR="00371091" w:rsidRPr="003276AD" w:rsidRDefault="00371091" w:rsidP="000F0118">
      <w:pPr>
        <w:spacing w:before="60" w:after="60" w:line="240" w:lineRule="auto"/>
        <w:jc w:val="both"/>
        <w:rPr>
          <w:rFonts w:eastAsia="Times New Roman" w:cs="Times New Roman"/>
          <w:lang w:val="es-ES"/>
        </w:rPr>
      </w:pPr>
    </w:p>
    <w:p w14:paraId="38E55426"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50D9F4F8" w14:textId="77777777" w:rsidR="00371091" w:rsidRPr="003276AD" w:rsidRDefault="00371091" w:rsidP="000F0118">
      <w:pPr>
        <w:spacing w:before="60" w:after="60" w:line="240" w:lineRule="auto"/>
        <w:rPr>
          <w:rFonts w:eastAsia="Times New Roman" w:cs="Times New Roman"/>
          <w:lang w:val="es-ES"/>
        </w:rPr>
      </w:pPr>
    </w:p>
    <w:p w14:paraId="5497ACA7"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59C76559"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5187E9A3" w14:textId="77777777" w:rsidR="00371091" w:rsidRPr="003276AD" w:rsidRDefault="00371091" w:rsidP="000F0118">
      <w:pPr>
        <w:spacing w:before="60" w:after="60" w:line="240" w:lineRule="auto"/>
        <w:rPr>
          <w:rFonts w:eastAsia="Times New Roman" w:cs="Times New Roman"/>
          <w:lang w:val="es-ES"/>
        </w:rPr>
      </w:pPr>
    </w:p>
    <w:p w14:paraId="661AF80A"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33AA9211" w14:textId="77777777" w:rsidR="00371091" w:rsidRPr="003276AD" w:rsidRDefault="00371091" w:rsidP="00371091">
      <w:pPr>
        <w:spacing w:before="60" w:after="60" w:line="240" w:lineRule="auto"/>
        <w:rPr>
          <w:rFonts w:eastAsia="Times New Roman" w:cs="Times New Roman"/>
          <w:lang w:val="es-ES"/>
        </w:rPr>
      </w:pPr>
    </w:p>
    <w:p w14:paraId="31B26860" w14:textId="77777777" w:rsidR="00371091" w:rsidRPr="003276AD" w:rsidRDefault="00371091" w:rsidP="00371091">
      <w:pPr>
        <w:spacing w:before="60" w:after="60" w:line="240" w:lineRule="auto"/>
        <w:jc w:val="both"/>
        <w:rPr>
          <w:b/>
          <w:color w:val="0070C0"/>
          <w:lang w:val="es-ES"/>
        </w:rPr>
        <w:sectPr w:rsidR="00371091" w:rsidRPr="003276AD" w:rsidSect="008B0CA2">
          <w:pgSz w:w="12240" w:h="15840"/>
          <w:pgMar w:top="1440" w:right="1440" w:bottom="1440" w:left="1440" w:header="720" w:footer="720" w:gutter="0"/>
          <w:cols w:space="720"/>
          <w:docGrid w:linePitch="360"/>
        </w:sectPr>
      </w:pPr>
    </w:p>
    <w:p w14:paraId="245AE851" w14:textId="77777777" w:rsidR="00371091" w:rsidRPr="003276AD" w:rsidRDefault="00FE6C88" w:rsidP="00E334C2">
      <w:pPr>
        <w:pStyle w:val="Ttulo2"/>
        <w:jc w:val="center"/>
        <w:rPr>
          <w:rFonts w:asciiTheme="minorHAnsi" w:hAnsiTheme="minorHAnsi"/>
          <w:color w:val="auto"/>
          <w:sz w:val="28"/>
          <w:szCs w:val="28"/>
          <w:lang w:val="es-ES"/>
        </w:rPr>
      </w:pPr>
      <w:bookmarkStart w:id="22" w:name="_Toc8987811"/>
      <w:r w:rsidRPr="003276AD">
        <w:rPr>
          <w:rFonts w:asciiTheme="minorHAnsi" w:hAnsiTheme="minorHAnsi"/>
          <w:color w:val="auto"/>
          <w:sz w:val="28"/>
          <w:szCs w:val="28"/>
          <w:lang w:val="es-ES"/>
        </w:rPr>
        <w:t>SECC</w:t>
      </w:r>
      <w:r w:rsidR="00632899" w:rsidRPr="003276AD">
        <w:rPr>
          <w:rFonts w:asciiTheme="minorHAnsi" w:hAnsiTheme="minorHAnsi"/>
          <w:color w:val="auto"/>
          <w:sz w:val="28"/>
          <w:szCs w:val="28"/>
          <w:lang w:val="es-ES"/>
        </w:rPr>
        <w:t xml:space="preserve">ION V. </w:t>
      </w:r>
      <w:r w:rsidRPr="003276AD">
        <w:rPr>
          <w:rFonts w:asciiTheme="minorHAnsi" w:hAnsiTheme="minorHAnsi"/>
          <w:color w:val="auto"/>
          <w:sz w:val="28"/>
          <w:szCs w:val="28"/>
          <w:lang w:val="es-ES"/>
        </w:rPr>
        <w:t>PAISES ELEGIBLES</w:t>
      </w:r>
      <w:bookmarkEnd w:id="22"/>
      <w:r w:rsidRPr="003276AD">
        <w:rPr>
          <w:rFonts w:asciiTheme="minorHAnsi" w:hAnsiTheme="minorHAnsi"/>
          <w:color w:val="auto"/>
          <w:sz w:val="28"/>
          <w:szCs w:val="28"/>
          <w:lang w:val="es-ES"/>
        </w:rPr>
        <w:t xml:space="preserve"> </w:t>
      </w:r>
    </w:p>
    <w:p w14:paraId="4E8F432B" w14:textId="77777777" w:rsidR="00371091" w:rsidRPr="003276AD" w:rsidRDefault="00FE6C88" w:rsidP="000F0118">
      <w:pPr>
        <w:spacing w:before="60" w:after="60" w:line="240" w:lineRule="auto"/>
        <w:jc w:val="center"/>
        <w:rPr>
          <w:b/>
          <w:lang w:val="es-ES"/>
        </w:rPr>
      </w:pPr>
      <w:r w:rsidRPr="003276AD">
        <w:rPr>
          <w:b/>
          <w:lang w:val="es-ES"/>
        </w:rPr>
        <w:t>Elegibilidad para el suministro de bienes, la construcción de obras y la prestación de servicios en adquisiciones financiadas por el Banco</w:t>
      </w:r>
    </w:p>
    <w:p w14:paraId="691096FE" w14:textId="77777777" w:rsidR="00371091" w:rsidRPr="003276AD" w:rsidRDefault="00DF03BF" w:rsidP="000F0118">
      <w:pPr>
        <w:spacing w:before="60" w:after="60" w:line="240" w:lineRule="auto"/>
        <w:jc w:val="both"/>
        <w:rPr>
          <w:b/>
          <w:lang w:val="es-ES"/>
        </w:rPr>
      </w:pPr>
      <w:r w:rsidRPr="003276AD">
        <w:rPr>
          <w:b/>
          <w:lang w:val="es-ES"/>
        </w:rPr>
        <w:t>Lista de países miembros cuando el financiamiento provenga del Banco Interamericano de Desarrollo</w:t>
      </w:r>
      <w:r w:rsidR="00371091" w:rsidRPr="003276AD">
        <w:rPr>
          <w:b/>
          <w:lang w:val="es-ES"/>
        </w:rPr>
        <w:t>:</w:t>
      </w:r>
    </w:p>
    <w:p w14:paraId="3C7D8E54" w14:textId="77777777" w:rsidR="00371091" w:rsidRPr="003276AD" w:rsidRDefault="00DF03BF" w:rsidP="000F0118">
      <w:pPr>
        <w:spacing w:before="60" w:after="60" w:line="240" w:lineRule="auto"/>
        <w:jc w:val="both"/>
        <w:rPr>
          <w:lang w:val="es-ES"/>
        </w:rPr>
      </w:pPr>
      <w:r w:rsidRPr="003276AD">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276AD">
        <w:rPr>
          <w:i/>
          <w:iCs/>
          <w:color w:val="000000"/>
          <w:lang w:val="es-ES"/>
        </w:rPr>
        <w:t>República</w:t>
      </w:r>
      <w:r w:rsidRPr="003276AD">
        <w:rPr>
          <w:i/>
          <w:iCs/>
          <w:color w:val="000000"/>
          <w:lang w:val="es-ES"/>
        </w:rPr>
        <w:t xml:space="preserve"> de Corea, República Dominicana, República Popular de China, Suecia, Suiza, Surinam, Trinidad y Tobago, Uruguay, y Venezuela</w:t>
      </w:r>
    </w:p>
    <w:p w14:paraId="37C9F040" w14:textId="77777777" w:rsidR="00371091" w:rsidRPr="003276AD" w:rsidRDefault="00B56FC5" w:rsidP="000F0118">
      <w:pPr>
        <w:spacing w:before="60" w:after="60" w:line="240" w:lineRule="auto"/>
        <w:jc w:val="both"/>
        <w:rPr>
          <w:b/>
          <w:lang w:val="es-ES"/>
        </w:rPr>
      </w:pPr>
      <w:r w:rsidRPr="003276AD">
        <w:rPr>
          <w:b/>
          <w:bCs/>
          <w:szCs w:val="24"/>
          <w:lang w:val="es-ES"/>
        </w:rPr>
        <w:t>Criterios para determinar Nacionalidad y el país de origen de los bienes y servicios</w:t>
      </w:r>
    </w:p>
    <w:p w14:paraId="5912A8E1" w14:textId="77777777" w:rsidR="00B56FC5" w:rsidRPr="003276AD" w:rsidRDefault="00B56FC5" w:rsidP="000F0118">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3BE5B394" w14:textId="77777777" w:rsidR="00B56FC5" w:rsidRPr="003276AD" w:rsidRDefault="00B56FC5" w:rsidP="000F0118">
      <w:pPr>
        <w:spacing w:before="120" w:after="60" w:line="240" w:lineRule="auto"/>
        <w:jc w:val="both"/>
        <w:rPr>
          <w:lang w:val="es-ES"/>
        </w:rPr>
      </w:pPr>
      <w:r w:rsidRPr="003276AD">
        <w:rPr>
          <w:b/>
          <w:u w:val="single"/>
          <w:lang w:val="es-ES"/>
        </w:rPr>
        <w:t>A) Nacionalidad</w:t>
      </w:r>
    </w:p>
    <w:p w14:paraId="7627078F" w14:textId="77777777" w:rsidR="00B56FC5" w:rsidRPr="003276AD" w:rsidRDefault="003276AD" w:rsidP="000F0118">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5259EE23" w14:textId="77777777" w:rsidR="00B56FC5" w:rsidRPr="003276AD" w:rsidRDefault="00B56FC5" w:rsidP="00A27594">
      <w:pPr>
        <w:numPr>
          <w:ilvl w:val="1"/>
          <w:numId w:val="141"/>
        </w:numPr>
        <w:spacing w:before="60" w:after="60" w:line="240" w:lineRule="auto"/>
        <w:jc w:val="both"/>
        <w:rPr>
          <w:lang w:val="es-ES"/>
        </w:rPr>
      </w:pPr>
      <w:r w:rsidRPr="003276AD">
        <w:rPr>
          <w:lang w:val="es-ES"/>
        </w:rPr>
        <w:t>es ciudadano de un país miembro; o</w:t>
      </w:r>
    </w:p>
    <w:p w14:paraId="5F1191D9" w14:textId="77777777" w:rsidR="00B56FC5" w:rsidRPr="003276AD" w:rsidRDefault="00B56FC5" w:rsidP="00A27594">
      <w:pPr>
        <w:numPr>
          <w:ilvl w:val="1"/>
          <w:numId w:val="141"/>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40152991" w14:textId="77777777" w:rsidR="00B56FC5" w:rsidRPr="003276AD" w:rsidRDefault="00B56FC5" w:rsidP="000F0118">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06E8838F" w14:textId="77777777" w:rsidR="00B56FC5" w:rsidRPr="003276AD" w:rsidRDefault="00B56FC5" w:rsidP="00A27594">
      <w:pPr>
        <w:numPr>
          <w:ilvl w:val="0"/>
          <w:numId w:val="142"/>
        </w:numPr>
        <w:spacing w:before="60" w:after="60" w:line="240" w:lineRule="auto"/>
        <w:jc w:val="both"/>
        <w:rPr>
          <w:lang w:val="es-ES"/>
        </w:rPr>
      </w:pPr>
      <w:r w:rsidRPr="003276AD">
        <w:rPr>
          <w:lang w:val="es-ES"/>
        </w:rPr>
        <w:t>esta legalmente constituida o incorporada conforme a las leyes de un país miembro del Banco; y</w:t>
      </w:r>
    </w:p>
    <w:p w14:paraId="210BBD4C" w14:textId="77777777" w:rsidR="00B56FC5" w:rsidRPr="003276AD" w:rsidRDefault="00B56FC5" w:rsidP="00A27594">
      <w:pPr>
        <w:numPr>
          <w:ilvl w:val="0"/>
          <w:numId w:val="142"/>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5A69D6DD" w14:textId="77777777" w:rsidR="00B56FC5" w:rsidRPr="003276AD" w:rsidRDefault="00B56FC5" w:rsidP="000F0118">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14:paraId="2964B65A" w14:textId="77777777" w:rsidR="00B56FC5" w:rsidRPr="003276AD" w:rsidRDefault="00B56FC5" w:rsidP="000F0118">
      <w:pPr>
        <w:spacing w:before="120" w:after="60" w:line="240" w:lineRule="auto"/>
        <w:jc w:val="both"/>
        <w:rPr>
          <w:b/>
          <w:u w:val="single"/>
          <w:lang w:val="es-ES"/>
        </w:rPr>
      </w:pPr>
      <w:r w:rsidRPr="003276AD">
        <w:rPr>
          <w:b/>
          <w:u w:val="single"/>
          <w:lang w:val="es-ES"/>
        </w:rPr>
        <w:t>B) Origen de los Bienes</w:t>
      </w:r>
    </w:p>
    <w:p w14:paraId="17B45AE9" w14:textId="77777777" w:rsidR="00B56FC5" w:rsidRPr="003276AD" w:rsidRDefault="00B56FC5" w:rsidP="000F0118">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D1069AB" w14:textId="77777777" w:rsidR="00B56FC5" w:rsidRPr="003276AD" w:rsidRDefault="00B56FC5" w:rsidP="000F0118">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79B2BAD5" w14:textId="77777777" w:rsidR="00B56FC5" w:rsidRPr="003276AD" w:rsidRDefault="00B56FC5" w:rsidP="000F0118">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58B66501" w14:textId="77777777" w:rsidR="00B56FC5" w:rsidRPr="003276AD" w:rsidRDefault="00B56FC5" w:rsidP="000F0118">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684DB94B" w14:textId="77777777" w:rsidR="00B56FC5" w:rsidRPr="003276AD" w:rsidRDefault="00B56FC5" w:rsidP="000F0118">
      <w:pPr>
        <w:spacing w:before="60" w:after="60" w:line="240" w:lineRule="auto"/>
        <w:jc w:val="both"/>
        <w:rPr>
          <w:lang w:val="es-ES"/>
        </w:rPr>
      </w:pPr>
    </w:p>
    <w:p w14:paraId="08CA5B99" w14:textId="77777777" w:rsidR="00B56FC5" w:rsidRPr="003276AD" w:rsidRDefault="00B56FC5" w:rsidP="000F0118">
      <w:pPr>
        <w:spacing w:before="60" w:after="60" w:line="240" w:lineRule="auto"/>
        <w:jc w:val="both"/>
        <w:rPr>
          <w:b/>
          <w:u w:val="single"/>
          <w:lang w:val="es-ES"/>
        </w:rPr>
      </w:pPr>
      <w:r w:rsidRPr="003276AD">
        <w:rPr>
          <w:b/>
          <w:u w:val="single"/>
          <w:lang w:val="es-ES"/>
        </w:rPr>
        <w:t>C) Origen de los Servicios</w:t>
      </w:r>
    </w:p>
    <w:p w14:paraId="5628BEE4" w14:textId="77777777" w:rsidR="002B4578" w:rsidRPr="003276AD" w:rsidRDefault="00B56FC5" w:rsidP="000F0118">
      <w:pPr>
        <w:spacing w:before="60" w:after="60" w:line="240" w:lineRule="auto"/>
        <w:jc w:val="both"/>
        <w:rPr>
          <w:bCs/>
          <w:i/>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4302783" w14:textId="77777777" w:rsidR="00774E11" w:rsidRPr="003276AD" w:rsidRDefault="00774E11" w:rsidP="000F0118">
      <w:pPr>
        <w:spacing w:before="60" w:after="60" w:line="240" w:lineRule="auto"/>
        <w:jc w:val="both"/>
        <w:rPr>
          <w:bCs/>
          <w:i/>
          <w:lang w:val="es-ES"/>
        </w:rPr>
        <w:sectPr w:rsidR="00774E11" w:rsidRPr="003276AD" w:rsidSect="008B0CA2">
          <w:headerReference w:type="default" r:id="rId9"/>
          <w:pgSz w:w="12240" w:h="15840"/>
          <w:pgMar w:top="1440" w:right="1440" w:bottom="1440" w:left="1440" w:header="720" w:footer="720" w:gutter="0"/>
          <w:cols w:space="720"/>
          <w:docGrid w:linePitch="360"/>
        </w:sectPr>
      </w:pPr>
    </w:p>
    <w:p w14:paraId="7668C200" w14:textId="77777777" w:rsidR="002B4578" w:rsidRPr="003276AD" w:rsidRDefault="002B4578" w:rsidP="00E334C2">
      <w:pPr>
        <w:pStyle w:val="Ttulo2"/>
        <w:jc w:val="center"/>
        <w:rPr>
          <w:rFonts w:asciiTheme="minorHAnsi" w:hAnsiTheme="minorHAnsi"/>
          <w:color w:val="auto"/>
          <w:sz w:val="28"/>
          <w:szCs w:val="28"/>
          <w:lang w:val="es-ES"/>
        </w:rPr>
      </w:pPr>
      <w:bookmarkStart w:id="23" w:name="_Toc8987812"/>
      <w:r w:rsidRPr="003276AD">
        <w:rPr>
          <w:rFonts w:asciiTheme="minorHAnsi" w:hAnsiTheme="minorHAnsi"/>
          <w:color w:val="auto"/>
          <w:sz w:val="28"/>
          <w:szCs w:val="28"/>
          <w:lang w:val="es-ES"/>
        </w:rPr>
        <w:t>SEC</w:t>
      </w:r>
      <w:r w:rsidR="00B56FC5"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VI. FRAUD</w:t>
      </w:r>
      <w:r w:rsidR="00B56FC5" w:rsidRPr="003276AD">
        <w:rPr>
          <w:rFonts w:asciiTheme="minorHAnsi" w:hAnsiTheme="minorHAnsi"/>
          <w:color w:val="auto"/>
          <w:sz w:val="28"/>
          <w:szCs w:val="28"/>
          <w:lang w:val="es-ES"/>
        </w:rPr>
        <w:t>E</w:t>
      </w:r>
      <w:r w:rsidRPr="003276AD">
        <w:rPr>
          <w:rFonts w:asciiTheme="minorHAnsi" w:hAnsiTheme="minorHAnsi"/>
          <w:color w:val="auto"/>
          <w:sz w:val="28"/>
          <w:szCs w:val="28"/>
          <w:lang w:val="es-ES"/>
        </w:rPr>
        <w:t xml:space="preserve"> </w:t>
      </w:r>
      <w:r w:rsidR="00B56FC5" w:rsidRPr="003276AD">
        <w:rPr>
          <w:rFonts w:asciiTheme="minorHAnsi" w:hAnsiTheme="minorHAnsi"/>
          <w:color w:val="auto"/>
          <w:sz w:val="28"/>
          <w:szCs w:val="28"/>
          <w:lang w:val="es-ES"/>
        </w:rPr>
        <w:t xml:space="preserve">Y </w:t>
      </w:r>
      <w:r w:rsidRPr="003276AD">
        <w:rPr>
          <w:rFonts w:asciiTheme="minorHAnsi" w:hAnsiTheme="minorHAnsi"/>
          <w:color w:val="auto"/>
          <w:sz w:val="28"/>
          <w:szCs w:val="28"/>
          <w:lang w:val="es-ES"/>
        </w:rPr>
        <w:t>CORRUP</w:t>
      </w:r>
      <w:r w:rsidR="00B56FC5" w:rsidRPr="003276AD">
        <w:rPr>
          <w:rFonts w:asciiTheme="minorHAnsi" w:hAnsiTheme="minorHAnsi"/>
          <w:color w:val="auto"/>
          <w:sz w:val="28"/>
          <w:szCs w:val="28"/>
          <w:lang w:val="es-ES"/>
        </w:rPr>
        <w:t xml:space="preserve">CION Y </w:t>
      </w:r>
      <w:r w:rsidR="00774E11" w:rsidRPr="003276AD">
        <w:rPr>
          <w:rFonts w:asciiTheme="minorHAnsi" w:hAnsiTheme="minorHAnsi"/>
          <w:color w:val="auto"/>
          <w:sz w:val="28"/>
          <w:szCs w:val="28"/>
          <w:lang w:val="es-ES"/>
        </w:rPr>
        <w:t>PRÁCTICAS</w:t>
      </w:r>
      <w:r w:rsidR="00B56FC5" w:rsidRPr="003276AD">
        <w:rPr>
          <w:rFonts w:asciiTheme="minorHAnsi" w:hAnsiTheme="minorHAnsi"/>
          <w:color w:val="auto"/>
          <w:sz w:val="28"/>
          <w:szCs w:val="28"/>
          <w:lang w:val="es-ES"/>
        </w:rPr>
        <w:t xml:space="preserve"> PROHIBIDAS</w:t>
      </w:r>
      <w:bookmarkEnd w:id="23"/>
    </w:p>
    <w:p w14:paraId="2BE76C1E" w14:textId="77777777" w:rsidR="002B4578" w:rsidRPr="003276AD" w:rsidRDefault="002B4578">
      <w:pPr>
        <w:rPr>
          <w:lang w:val="es-ES"/>
        </w:rPr>
      </w:pPr>
    </w:p>
    <w:p w14:paraId="682B86F3" w14:textId="77777777" w:rsidR="002B4578" w:rsidRPr="003276AD" w:rsidRDefault="002B4578">
      <w:pPr>
        <w:rPr>
          <w:b/>
          <w:lang w:val="es-ES"/>
        </w:rPr>
      </w:pPr>
      <w:r w:rsidRPr="003276AD">
        <w:rPr>
          <w:b/>
          <w:lang w:val="es-ES"/>
        </w:rPr>
        <w:t>Fraud</w:t>
      </w:r>
      <w:r w:rsidR="00B56FC5" w:rsidRPr="003276AD">
        <w:rPr>
          <w:b/>
          <w:lang w:val="es-ES"/>
        </w:rPr>
        <w:t>e</w:t>
      </w:r>
      <w:r w:rsidRPr="003276AD">
        <w:rPr>
          <w:b/>
          <w:lang w:val="es-ES"/>
        </w:rPr>
        <w:t xml:space="preserve"> </w:t>
      </w:r>
      <w:r w:rsidR="00B56FC5" w:rsidRPr="003276AD">
        <w:rPr>
          <w:b/>
          <w:lang w:val="es-ES"/>
        </w:rPr>
        <w:t xml:space="preserve">y Corrupción </w:t>
      </w:r>
    </w:p>
    <w:p w14:paraId="68E50020" w14:textId="77777777" w:rsidR="00B56FC5" w:rsidRPr="003276AD" w:rsidRDefault="00B56FC5" w:rsidP="00A27594">
      <w:pPr>
        <w:numPr>
          <w:ilvl w:val="0"/>
          <w:numId w:val="144"/>
        </w:numPr>
        <w:spacing w:before="120" w:after="120" w:line="240" w:lineRule="auto"/>
        <w:rPr>
          <w:rFonts w:eastAsia="Times New Roman" w:cs="Calibri"/>
          <w:b/>
          <w:lang w:val="es-ES"/>
        </w:rPr>
      </w:pPr>
      <w:r w:rsidRPr="003276AD">
        <w:rPr>
          <w:rFonts w:eastAsia="Times New Roman" w:cs="Calibri"/>
          <w:b/>
          <w:lang w:val="es-ES"/>
        </w:rPr>
        <w:t xml:space="preserve">Prácticas Prohibidas </w:t>
      </w:r>
    </w:p>
    <w:p w14:paraId="3442C263" w14:textId="77777777" w:rsidR="00B56FC5" w:rsidRPr="003276AD" w:rsidRDefault="00B56FC5" w:rsidP="00A27594">
      <w:pPr>
        <w:numPr>
          <w:ilvl w:val="1"/>
          <w:numId w:val="143"/>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49162D">
        <w:rPr>
          <w:rFonts w:eastAsia="Times New Roman" w:cs="Calibri"/>
          <w:lang w:val="es-ES"/>
        </w:rPr>
        <w:t>El</w:t>
      </w:r>
      <w:r w:rsidRPr="0049162D">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w:t>
      </w:r>
      <w:r w:rsidR="00B81E41" w:rsidRPr="0049162D">
        <w:rPr>
          <w:rFonts w:eastAsia="Times New Roman" w:cs="Calibri"/>
          <w:bCs/>
          <w:lang w:val="es-ES"/>
        </w:rPr>
        <w:t xml:space="preserve"> </w:t>
      </w:r>
      <w:r w:rsidRPr="0049162D">
        <w:rPr>
          <w:rFonts w:eastAsia="Times New Roman" w:cs="Calibri"/>
          <w:bCs/>
          <w:lang w:val="es-ES"/>
        </w:rPr>
        <w:t>consultores, proveedores de servicios y concesionarios (incluidos sus respectivos funcionarios, empleados y representantes, ya sean sus atribuciones expresas o implícitas), observar los más altos niveles éticos y denuncien al Banco</w:t>
      </w:r>
      <w:r w:rsidRPr="0049162D">
        <w:rPr>
          <w:rFonts w:eastAsia="Times New Roman" w:cs="Calibri"/>
          <w:bCs/>
          <w:vertAlign w:val="superscript"/>
          <w:lang w:val="es-ES"/>
        </w:rPr>
        <w:footnoteReference w:id="1"/>
      </w:r>
      <w:r w:rsidRPr="0049162D">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w:t>
      </w:r>
      <w:r w:rsidRPr="003276AD">
        <w:rPr>
          <w:rFonts w:eastAsia="Times New Roman" w:cs="Calibri"/>
          <w:bCs/>
          <w:lang w:val="es-ES"/>
        </w:rPr>
        <w:t>.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276AD">
        <w:rPr>
          <w:rFonts w:eastAsia="Times New Roman" w:cs="Calibri"/>
          <w:lang w:val="es-ES"/>
        </w:rPr>
        <w:t xml:space="preserve">. </w:t>
      </w:r>
      <w:r w:rsidRPr="003276AD">
        <w:rPr>
          <w:rFonts w:eastAsia="Times New Roman" w:cs="Calibri"/>
          <w:spacing w:val="-2"/>
          <w:lang w:val="es-ES"/>
        </w:rPr>
        <w:t xml:space="preserve"> </w:t>
      </w:r>
      <w:r w:rsidRPr="003276AD">
        <w:rPr>
          <w:rFonts w:eastAsia="Times New Roman" w:cs="Calibri"/>
          <w:lang w:val="es-ES"/>
        </w:rPr>
        <w:t xml:space="preserve">  </w:t>
      </w:r>
    </w:p>
    <w:p w14:paraId="002825FD" w14:textId="77777777" w:rsidR="00B56FC5" w:rsidRPr="003276AD" w:rsidRDefault="00B56FC5" w:rsidP="00A27594">
      <w:pPr>
        <w:widowControl w:val="0"/>
        <w:numPr>
          <w:ilvl w:val="0"/>
          <w:numId w:val="145"/>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3276AD">
        <w:rPr>
          <w:rFonts w:eastAsia="Times New Roman" w:cs="Calibri"/>
          <w:bCs/>
          <w:lang w:val="es-ES"/>
        </w:rPr>
        <w:t>El Banco define, para efectos de esta disposición, los términos que figuran a continuación</w:t>
      </w:r>
      <w:r w:rsidRPr="003276AD">
        <w:rPr>
          <w:rFonts w:eastAsia="Times New Roman" w:cs="Calibri"/>
          <w:lang w:val="es-ES"/>
        </w:rPr>
        <w:t>:</w:t>
      </w:r>
    </w:p>
    <w:p w14:paraId="1F45FC1B"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bCs/>
          <w:lang w:val="es-ES"/>
        </w:rPr>
        <w:t>Una práctica corruptiva consiste en ofrecer, dar, recibir o solicitar, directa o indirectamente, cualquier cosa de valor para influenciar indebidamente las acciones de otra parte</w:t>
      </w:r>
      <w:r w:rsidRPr="003276AD">
        <w:rPr>
          <w:rFonts w:eastAsia="Times New Roman" w:cs="Calibri"/>
          <w:lang w:val="es-ES"/>
        </w:rPr>
        <w:t xml:space="preserve">; </w:t>
      </w:r>
    </w:p>
    <w:p w14:paraId="5AE55D31"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276AD">
        <w:rPr>
          <w:rFonts w:eastAsia="Times New Roman" w:cs="Times New Roman"/>
          <w:lang w:val="es-ES"/>
        </w:rPr>
        <w:t>;</w:t>
      </w:r>
    </w:p>
    <w:p w14:paraId="2C3510AC"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3276AD">
        <w:rPr>
          <w:rFonts w:eastAsia="Times New Roman" w:cs="Times New Roman"/>
          <w:lang w:val="es-ES"/>
        </w:rPr>
        <w:t>; y</w:t>
      </w:r>
    </w:p>
    <w:p w14:paraId="0ACD513B"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01B20780"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Times New Roman"/>
          <w:bCs/>
          <w:lang w:val="es-ES"/>
        </w:rPr>
        <w:t>Una práctica obstructiva consiste en</w:t>
      </w:r>
      <w:r w:rsidRPr="003276AD">
        <w:rPr>
          <w:rFonts w:eastAsia="Times New Roman" w:cs="Calibri"/>
          <w:iCs/>
          <w:lang w:val="es-ES"/>
        </w:rPr>
        <w:t>:</w:t>
      </w:r>
    </w:p>
    <w:p w14:paraId="25D65C6B" w14:textId="77777777" w:rsidR="00B56FC5" w:rsidRPr="003276AD" w:rsidRDefault="00B56FC5" w:rsidP="00A27594">
      <w:pPr>
        <w:widowControl w:val="0"/>
        <w:numPr>
          <w:ilvl w:val="1"/>
          <w:numId w:val="146"/>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BA44114" w14:textId="77777777" w:rsidR="00B56FC5" w:rsidRPr="003276AD" w:rsidRDefault="00B56FC5" w:rsidP="00A27594">
      <w:pPr>
        <w:widowControl w:val="0"/>
        <w:numPr>
          <w:ilvl w:val="0"/>
          <w:numId w:val="147"/>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Times New Roman"/>
          <w:bCs/>
          <w:lang w:val="es-ES"/>
        </w:rPr>
        <w:t>todo acto dirigido a impedir materialmente el ejercicio de inspección del Banco y los derechos de auditoría previstos en el párrafo 1.1 (e) de abajo</w:t>
      </w:r>
      <w:r w:rsidRPr="003276AD">
        <w:rPr>
          <w:rFonts w:eastAsia="Times New Roman" w:cs="Calibri"/>
          <w:lang w:val="es-ES"/>
        </w:rPr>
        <w:t>.</w:t>
      </w:r>
    </w:p>
    <w:p w14:paraId="57615C54" w14:textId="77777777" w:rsidR="00B56FC5" w:rsidRPr="003276AD" w:rsidRDefault="00B56FC5" w:rsidP="00A27594">
      <w:pPr>
        <w:widowControl w:val="0"/>
        <w:numPr>
          <w:ilvl w:val="0"/>
          <w:numId w:val="145"/>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276AD">
        <w:rPr>
          <w:rFonts w:eastAsia="Times New Roman" w:cs="Calibri"/>
          <w:lang w:val="es-ES"/>
        </w:rPr>
        <w:t>:</w:t>
      </w:r>
    </w:p>
    <w:p w14:paraId="4D1FE7F8"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Calibri"/>
          <w:bCs/>
          <w:iCs/>
          <w:lang w:val="es-ES"/>
        </w:rPr>
        <w:t>no financiar ninguna propuesta de adjudicación de un contrato para la adquisición de bienes o servicios, la contratación de obras, o servicios de consultoría</w:t>
      </w:r>
      <w:r w:rsidRPr="003276AD">
        <w:rPr>
          <w:rFonts w:eastAsia="Times New Roman" w:cs="Calibri"/>
          <w:iCs/>
          <w:lang w:val="es-ES"/>
        </w:rPr>
        <w:t>;</w:t>
      </w:r>
    </w:p>
    <w:p w14:paraId="5C12ECA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14:paraId="5D0EDC60"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E2930C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emitir una amonestación a la firma, entidad o individuo en el formato de una carta formal de censura por su conducta;</w:t>
      </w:r>
    </w:p>
    <w:p w14:paraId="2D423830"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3276AD">
        <w:rPr>
          <w:rStyle w:val="Refdenotaalpie"/>
          <w:rFonts w:eastAsia="Times New Roman" w:cs="Times New Roman"/>
          <w:bCs/>
          <w:lang w:val="es-ES"/>
        </w:rPr>
        <w:footnoteReference w:id="2"/>
      </w:r>
      <w:r w:rsidRPr="003276AD">
        <w:rPr>
          <w:rFonts w:eastAsia="Times New Roman" w:cs="Times New Roman"/>
          <w:bCs/>
          <w:lang w:val="es-ES"/>
        </w:rPr>
        <w:t xml:space="preserve"> subconsultor, subcontratista o proveedor de bienes o servicios por otra firma elegible a la que se adjudique un contrato para ejecutar actividades financiadas por el Banco; </w:t>
      </w:r>
    </w:p>
    <w:p w14:paraId="60724BB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remitir el tema a las autoridades pertinentes encargadas de hacer cumplir las leyes; y/o;</w:t>
      </w:r>
    </w:p>
    <w:p w14:paraId="1BD0D513"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276AD">
        <w:rPr>
          <w:rFonts w:eastAsia="Times New Roman" w:cs="Calibri"/>
          <w:iCs/>
          <w:lang w:val="es-ES"/>
        </w:rPr>
        <w:t>.</w:t>
      </w:r>
    </w:p>
    <w:p w14:paraId="358B08F4"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276AD">
        <w:rPr>
          <w:rFonts w:eastAsia="Times New Roman" w:cs="Calibri"/>
          <w:lang w:val="es-ES"/>
        </w:rPr>
        <w:t>.</w:t>
      </w:r>
    </w:p>
    <w:p w14:paraId="31E34452"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La imposición de cualquier medida que sea tomada por el Banco de conformidad con las provisiones referidas anteriormente será de carácter público</w:t>
      </w:r>
      <w:r w:rsidRPr="003276AD">
        <w:rPr>
          <w:rFonts w:eastAsia="Times New Roman" w:cs="Times New Roman"/>
          <w:lang w:val="es-ES"/>
        </w:rPr>
        <w:t>.</w:t>
      </w:r>
    </w:p>
    <w:p w14:paraId="76C0C2CC"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276AD">
        <w:rPr>
          <w:rFonts w:eastAsia="Times New Roman" w:cs="Times New Roman"/>
          <w:lang w:val="es-ES"/>
        </w:rPr>
        <w:t>.</w:t>
      </w:r>
    </w:p>
    <w:p w14:paraId="5BFDF11D"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3276AD">
        <w:rPr>
          <w:rFonts w:eastAsia="Times New Roman" w:cs="Times New Roman"/>
          <w:lang w:val="es-ES"/>
        </w:rPr>
        <w:t>.</w:t>
      </w:r>
    </w:p>
    <w:p w14:paraId="3817B9AE" w14:textId="67A93AC5" w:rsidR="00B56FC5" w:rsidRPr="003276AD" w:rsidRDefault="00B56FC5" w:rsidP="00A27594">
      <w:pPr>
        <w:widowControl w:val="0"/>
        <w:numPr>
          <w:ilvl w:val="0"/>
          <w:numId w:val="145"/>
        </w:numPr>
        <w:suppressAutoHyphens/>
        <w:autoSpaceDE w:val="0"/>
        <w:autoSpaceDN w:val="0"/>
        <w:adjustRightInd w:val="0"/>
        <w:spacing w:before="120" w:after="120" w:line="240" w:lineRule="auto"/>
        <w:ind w:hanging="540"/>
        <w:jc w:val="both"/>
        <w:rPr>
          <w:rFonts w:eastAsia="Times New Roman" w:cs="Calibri"/>
          <w:lang w:val="es-ES"/>
        </w:rPr>
      </w:pPr>
      <w:r w:rsidRPr="003276AD">
        <w:rPr>
          <w:rFonts w:eastAsia="Times New Roman" w:cs="Times New Roman"/>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276AD">
        <w:rPr>
          <w:rFonts w:eastAsia="Times New Roman" w:cs="Calibri"/>
          <w:lang w:val="es-ES"/>
        </w:rPr>
        <w:t xml:space="preserve">. </w:t>
      </w:r>
    </w:p>
    <w:p w14:paraId="013B2161" w14:textId="77777777" w:rsidR="00B56FC5" w:rsidRPr="003276AD" w:rsidRDefault="00B56FC5" w:rsidP="00A27594">
      <w:pPr>
        <w:numPr>
          <w:ilvl w:val="1"/>
          <w:numId w:val="143"/>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bCs/>
          <w:lang w:val="es-ES"/>
        </w:rPr>
        <w:t>Los Consultores declaran y garantizan</w:t>
      </w:r>
      <w:r w:rsidRPr="003276AD">
        <w:rPr>
          <w:rFonts w:eastAsia="Times New Roman" w:cs="Calibri"/>
          <w:lang w:val="es-ES"/>
        </w:rPr>
        <w:t>:</w:t>
      </w:r>
    </w:p>
    <w:p w14:paraId="547C3F8F" w14:textId="574D9A52"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bCs/>
          <w:iCs/>
          <w:lang w:val="es-ES"/>
        </w:rPr>
        <w:t>que han leído y entendido las definiciones de Pr</w:t>
      </w:r>
      <w:r w:rsidR="00D465FD">
        <w:rPr>
          <w:rFonts w:eastAsia="Times New Roman" w:cs="Calibri"/>
          <w:bCs/>
          <w:iCs/>
          <w:lang w:val="es-ES"/>
        </w:rPr>
        <w:t>ácticas Prohibidas del Banco</w:t>
      </w:r>
      <w:r w:rsidRPr="003276AD">
        <w:rPr>
          <w:rFonts w:eastAsia="Times New Roman" w:cs="Calibri"/>
          <w:bCs/>
          <w:iCs/>
          <w:lang w:val="es-ES"/>
        </w:rPr>
        <w:t xml:space="preserve"> y las sanciones aplicables a la comisión de las mismas que constan de este documento y se obligan a observar las normas pertinentes sobre las mismas</w:t>
      </w:r>
      <w:r w:rsidRPr="003276AD">
        <w:rPr>
          <w:rFonts w:eastAsia="Times New Roman" w:cs="Calibri"/>
          <w:iCs/>
          <w:lang w:val="es-ES"/>
        </w:rPr>
        <w:t>;</w:t>
      </w:r>
    </w:p>
    <w:p w14:paraId="3D9F2911"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incurrido en ninguna Práctica Prohibida descrita en este documento</w:t>
      </w:r>
      <w:r w:rsidRPr="003276AD">
        <w:rPr>
          <w:rFonts w:eastAsia="Times New Roman" w:cs="Times New Roman"/>
          <w:lang w:val="es-ES"/>
        </w:rPr>
        <w:t>;</w:t>
      </w:r>
    </w:p>
    <w:p w14:paraId="1DF7477F"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tergiversado ni ocultado ningún hecho sustancial durante los procesos de selección, negociación, adjudicación o ejecución de un contrato</w:t>
      </w:r>
      <w:r w:rsidRPr="003276AD">
        <w:rPr>
          <w:rFonts w:eastAsia="Times New Roman" w:cs="Times New Roman"/>
          <w:lang w:val="es-ES"/>
        </w:rPr>
        <w:t>;</w:t>
      </w:r>
    </w:p>
    <w:p w14:paraId="327E9034" w14:textId="2B2A6EAA"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 ellos ni sus agentes, personal, su</w:t>
      </w:r>
      <w:r w:rsidR="00D465FD">
        <w:rPr>
          <w:rFonts w:eastAsia="Times New Roman" w:cs="Times New Roman"/>
          <w:bCs/>
          <w:lang w:val="es-ES"/>
        </w:rPr>
        <w:t xml:space="preserve">bcontratistas, subconsultores, </w:t>
      </w:r>
      <w:r w:rsidRPr="003276AD">
        <w:rPr>
          <w:rFonts w:eastAsia="Times New Roman" w:cs="Times New Roman"/>
          <w:bCs/>
          <w:lang w:val="es-ES"/>
        </w:rPr>
        <w:t>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3276AD">
        <w:rPr>
          <w:rFonts w:eastAsia="Times New Roman" w:cs="Times New Roman"/>
          <w:lang w:val="es-ES"/>
        </w:rPr>
        <w:t>;</w:t>
      </w:r>
    </w:p>
    <w:p w14:paraId="3C6EF627"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276AD">
        <w:rPr>
          <w:rFonts w:eastAsia="Times New Roman" w:cs="Times New Roman"/>
          <w:lang w:val="es-ES"/>
        </w:rPr>
        <w:t>;</w:t>
      </w:r>
    </w:p>
    <w:p w14:paraId="07E61927"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3276AD">
        <w:rPr>
          <w:rFonts w:eastAsia="Times New Roman" w:cs="Times New Roman"/>
          <w:lang w:val="es-ES"/>
        </w:rPr>
        <w:t>;</w:t>
      </w:r>
    </w:p>
    <w:p w14:paraId="215F9E9F" w14:textId="55911313" w:rsidR="00612C3D"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Times New Roman"/>
          <w:bCs/>
          <w:lang w:val="es-ES"/>
        </w:rPr>
        <w:t xml:space="preserve">que reconocen </w:t>
      </w:r>
      <w:r w:rsidR="003965F8" w:rsidRPr="003276AD">
        <w:rPr>
          <w:rFonts w:eastAsia="Times New Roman" w:cs="Times New Roman"/>
          <w:bCs/>
          <w:lang w:val="es-ES"/>
        </w:rPr>
        <w:t>que el incumplimiento de cualquiera</w:t>
      </w:r>
      <w:r w:rsidRPr="003276AD">
        <w:rPr>
          <w:rFonts w:eastAsia="Times New Roman" w:cs="Times New Roman"/>
          <w:bCs/>
          <w:lang w:val="es-ES"/>
        </w:rPr>
        <w:t xml:space="preserve"> de estas garantías constituye el fundamento para la imposición por el Banco de una o </w:t>
      </w:r>
      <w:r w:rsidR="003965F8" w:rsidRPr="003276AD">
        <w:rPr>
          <w:rFonts w:eastAsia="Times New Roman" w:cs="Times New Roman"/>
          <w:bCs/>
          <w:lang w:val="es-ES"/>
        </w:rPr>
        <w:t>más de</w:t>
      </w:r>
      <w:r w:rsidRPr="003276AD">
        <w:rPr>
          <w:rFonts w:eastAsia="Times New Roman" w:cs="Times New Roman"/>
          <w:bCs/>
          <w:lang w:val="es-ES"/>
        </w:rPr>
        <w:t xml:space="preserve"> las medidas que se describen en la Cláusula 1.1 (b)</w:t>
      </w:r>
      <w:r w:rsidRPr="003276AD">
        <w:rPr>
          <w:rFonts w:eastAsia="Times New Roman" w:cs="Calibri"/>
          <w:iCs/>
          <w:lang w:val="es-ES"/>
        </w:rPr>
        <w:t>.</w:t>
      </w:r>
    </w:p>
    <w:p w14:paraId="6C550F1A" w14:textId="4D6D4D1E" w:rsidR="00612C3D" w:rsidRDefault="00612C3D" w:rsidP="00612C3D">
      <w:pPr>
        <w:spacing w:before="60" w:after="60" w:line="240" w:lineRule="auto"/>
        <w:jc w:val="both"/>
        <w:rPr>
          <w:lang w:val="es-ES"/>
        </w:rPr>
      </w:pPr>
    </w:p>
    <w:p w14:paraId="1D8C7048"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537BDB1D"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34657D34"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692942DB"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7459D172"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5BCF9D8F"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68C09E8E"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063510E6"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6E69E480"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2F668A4A" w14:textId="77777777" w:rsidR="008C7F76" w:rsidRDefault="008C7F76" w:rsidP="008C7F76">
      <w:pPr>
        <w:tabs>
          <w:tab w:val="right" w:pos="7272"/>
        </w:tabs>
        <w:spacing w:before="60" w:after="60" w:line="240" w:lineRule="auto"/>
        <w:jc w:val="both"/>
        <w:rPr>
          <w:rFonts w:ascii="Arial" w:eastAsia="Times New Roman" w:hAnsi="Arial" w:cs="Arial"/>
          <w:color w:val="0000FF"/>
          <w:sz w:val="20"/>
          <w:szCs w:val="20"/>
          <w:lang w:val="es-PE" w:eastAsia="es-PE"/>
        </w:rPr>
      </w:pPr>
    </w:p>
    <w:p w14:paraId="78E0E709" w14:textId="2067705D"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3B4E6CBD" w14:textId="4BDDF55A"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1D1A6493" w14:textId="381F2DD9"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1F2EA04C" w14:textId="0CE41CC2"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262FE777" w14:textId="494B9612" w:rsidR="008C7F76" w:rsidRDefault="008C7F76" w:rsidP="008C7F76">
      <w:pPr>
        <w:tabs>
          <w:tab w:val="right" w:pos="7272"/>
        </w:tabs>
        <w:spacing w:before="60" w:after="60" w:line="240" w:lineRule="auto"/>
        <w:jc w:val="center"/>
        <w:rPr>
          <w:rFonts w:ascii="Arial" w:eastAsia="Times New Roman" w:hAnsi="Arial" w:cs="Arial"/>
          <w:color w:val="0000FF"/>
          <w:sz w:val="20"/>
          <w:szCs w:val="20"/>
          <w:lang w:val="es-PE" w:eastAsia="es-PE"/>
        </w:rPr>
      </w:pPr>
    </w:p>
    <w:p w14:paraId="0EEEE618"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5ABCADE8"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589A5EB9"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310DC5E0"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2FBE8265"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1C4F08C7" w14:textId="77777777" w:rsidR="00C03D6B" w:rsidRDefault="00C03D6B" w:rsidP="00C03D6B">
      <w:pPr>
        <w:tabs>
          <w:tab w:val="right" w:pos="7272"/>
        </w:tabs>
        <w:spacing w:before="60" w:after="60" w:line="240" w:lineRule="auto"/>
        <w:jc w:val="center"/>
        <w:rPr>
          <w:rFonts w:ascii="Arial Narrow" w:eastAsia="Times New Roman" w:hAnsi="Arial Narrow" w:cs="Arial"/>
          <w:color w:val="0000FF"/>
          <w:sz w:val="24"/>
          <w:szCs w:val="24"/>
          <w:lang w:val="es-PE" w:eastAsia="es-PE"/>
        </w:rPr>
      </w:pPr>
    </w:p>
    <w:p w14:paraId="33710A99" w14:textId="77777777" w:rsidR="00705655" w:rsidRDefault="00705655" w:rsidP="00705655">
      <w:pPr>
        <w:keepNext/>
        <w:keepLines/>
        <w:spacing w:before="240" w:after="0" w:line="240" w:lineRule="auto"/>
        <w:outlineLvl w:val="1"/>
        <w:rPr>
          <w:rFonts w:eastAsia="Times New Roman" w:cs="Times New Roman"/>
          <w:b/>
          <w:bCs/>
          <w:sz w:val="24"/>
          <w:szCs w:val="24"/>
          <w:lang w:val="es-ES"/>
        </w:rPr>
        <w:sectPr w:rsidR="00705655" w:rsidSect="00705655">
          <w:headerReference w:type="default" r:id="rId10"/>
          <w:pgSz w:w="12240" w:h="15840"/>
          <w:pgMar w:top="1026" w:right="900" w:bottom="1440" w:left="1440" w:header="720" w:footer="720" w:gutter="0"/>
          <w:cols w:space="720"/>
          <w:docGrid w:linePitch="360"/>
        </w:sectPr>
      </w:pPr>
      <w:bookmarkStart w:id="24" w:name="_Toc8987813"/>
      <w:bookmarkStart w:id="25" w:name="_Toc106182901"/>
      <w:bookmarkStart w:id="26" w:name="_Toc317173268"/>
    </w:p>
    <w:p w14:paraId="265BD180" w14:textId="32E7F9CA" w:rsidR="00760013" w:rsidRDefault="00760013" w:rsidP="00A90B22">
      <w:pPr>
        <w:keepNext/>
        <w:keepLines/>
        <w:spacing w:before="240" w:after="0" w:line="240" w:lineRule="auto"/>
        <w:jc w:val="center"/>
        <w:outlineLvl w:val="1"/>
        <w:rPr>
          <w:rFonts w:eastAsia="Times New Roman" w:cs="Times New Roman"/>
          <w:b/>
          <w:bCs/>
          <w:sz w:val="24"/>
          <w:szCs w:val="24"/>
          <w:lang w:val="es-ES"/>
        </w:rPr>
      </w:pPr>
      <w:r w:rsidRPr="003276AD">
        <w:rPr>
          <w:rFonts w:eastAsia="Times New Roman" w:cs="Times New Roman"/>
          <w:b/>
          <w:bCs/>
          <w:sz w:val="24"/>
          <w:szCs w:val="24"/>
          <w:lang w:val="es-ES"/>
        </w:rPr>
        <w:t>List</w:t>
      </w:r>
      <w:r w:rsidR="004130D3" w:rsidRPr="003276AD">
        <w:rPr>
          <w:rFonts w:eastAsia="Times New Roman" w:cs="Times New Roman"/>
          <w:b/>
          <w:bCs/>
          <w:sz w:val="24"/>
          <w:szCs w:val="24"/>
          <w:lang w:val="es-ES"/>
        </w:rPr>
        <w:t>a de Bienes y Plan de Entrega</w:t>
      </w:r>
      <w:bookmarkEnd w:id="24"/>
      <w:bookmarkEnd w:id="25"/>
      <w:bookmarkEnd w:id="26"/>
    </w:p>
    <w:p w14:paraId="134EB54A" w14:textId="2561DE09" w:rsidR="00947666" w:rsidRDefault="00947666" w:rsidP="00A90B22">
      <w:pPr>
        <w:keepNext/>
        <w:keepLines/>
        <w:spacing w:before="240" w:after="0" w:line="240" w:lineRule="auto"/>
        <w:jc w:val="center"/>
        <w:outlineLvl w:val="1"/>
        <w:rPr>
          <w:rFonts w:eastAsia="Times New Roman" w:cs="Times New Roman"/>
          <w:b/>
          <w:bCs/>
          <w:sz w:val="24"/>
          <w:szCs w:val="24"/>
          <w:lang w:val="es-ES"/>
        </w:rPr>
      </w:pPr>
    </w:p>
    <w:tbl>
      <w:tblPr>
        <w:tblW w:w="12884" w:type="dxa"/>
        <w:tblInd w:w="-2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93"/>
        <w:gridCol w:w="1276"/>
        <w:gridCol w:w="992"/>
        <w:gridCol w:w="1134"/>
        <w:gridCol w:w="3273"/>
        <w:gridCol w:w="1674"/>
        <w:gridCol w:w="1674"/>
        <w:gridCol w:w="1868"/>
      </w:tblGrid>
      <w:tr w:rsidR="00947666" w:rsidRPr="00121699" w14:paraId="2557AE7C" w14:textId="77777777" w:rsidTr="00947666">
        <w:trPr>
          <w:cantSplit/>
          <w:trHeight w:val="228"/>
          <w:tblHeader/>
        </w:trPr>
        <w:tc>
          <w:tcPr>
            <w:tcW w:w="993" w:type="dxa"/>
            <w:vMerge w:val="restart"/>
            <w:tcBorders>
              <w:top w:val="double" w:sz="4" w:space="0" w:color="auto"/>
              <w:left w:val="double" w:sz="4" w:space="0" w:color="auto"/>
              <w:bottom w:val="single" w:sz="4" w:space="0" w:color="auto"/>
              <w:right w:val="single" w:sz="4" w:space="0" w:color="auto"/>
            </w:tcBorders>
          </w:tcPr>
          <w:p w14:paraId="7599655F" w14:textId="77777777" w:rsidR="00947666" w:rsidRPr="00CF4D70" w:rsidRDefault="00947666" w:rsidP="00704ABC">
            <w:pPr>
              <w:suppressAutoHyphens/>
              <w:spacing w:before="60" w:after="0" w:line="240" w:lineRule="auto"/>
              <w:jc w:val="center"/>
              <w:rPr>
                <w:rFonts w:eastAsia="Times New Roman" w:cs="Times New Roman"/>
                <w:b/>
                <w:bCs/>
                <w:sz w:val="18"/>
                <w:lang w:val="es-ES"/>
              </w:rPr>
            </w:pPr>
            <w:r w:rsidRPr="00CF4D70">
              <w:rPr>
                <w:rFonts w:eastAsia="Times New Roman" w:cs="Times New Roman"/>
                <w:b/>
                <w:bCs/>
                <w:sz w:val="18"/>
                <w:lang w:val="es-ES"/>
              </w:rPr>
              <w:t>N</w:t>
            </w:r>
            <w:r w:rsidRPr="00CF4D70">
              <w:rPr>
                <w:rFonts w:eastAsia="Times New Roman" w:cs="Times New Roman"/>
                <w:b/>
                <w:bCs/>
                <w:sz w:val="18"/>
                <w:lang w:val="es-ES"/>
              </w:rPr>
              <w:sym w:font="Symbol" w:char="F0B0"/>
            </w:r>
            <w:r w:rsidRPr="00CF4D70">
              <w:rPr>
                <w:rFonts w:eastAsia="Times New Roman" w:cs="Times New Roman"/>
                <w:b/>
                <w:bCs/>
                <w:sz w:val="18"/>
                <w:lang w:val="es-ES"/>
              </w:rPr>
              <w:t xml:space="preserve"> de Artículo</w:t>
            </w:r>
          </w:p>
        </w:tc>
        <w:tc>
          <w:tcPr>
            <w:tcW w:w="1276" w:type="dxa"/>
            <w:vMerge w:val="restart"/>
            <w:tcBorders>
              <w:top w:val="double" w:sz="4" w:space="0" w:color="auto"/>
              <w:left w:val="single" w:sz="4" w:space="0" w:color="auto"/>
              <w:bottom w:val="single" w:sz="4" w:space="0" w:color="auto"/>
              <w:right w:val="single" w:sz="4" w:space="0" w:color="auto"/>
            </w:tcBorders>
          </w:tcPr>
          <w:p w14:paraId="18D2DAC3" w14:textId="77777777" w:rsidR="00947666" w:rsidRPr="00CF4D70" w:rsidRDefault="00947666" w:rsidP="00704ABC">
            <w:pPr>
              <w:suppressAutoHyphens/>
              <w:spacing w:before="60" w:after="0" w:line="240" w:lineRule="auto"/>
              <w:jc w:val="center"/>
              <w:rPr>
                <w:rFonts w:eastAsia="Times New Roman" w:cs="Times New Roman"/>
                <w:b/>
                <w:bCs/>
                <w:sz w:val="18"/>
                <w:lang w:val="es-ES"/>
              </w:rPr>
            </w:pPr>
            <w:r w:rsidRPr="00CF4D70">
              <w:rPr>
                <w:rFonts w:eastAsia="Times New Roman" w:cs="Times New Roman"/>
                <w:b/>
                <w:bCs/>
                <w:sz w:val="18"/>
                <w:lang w:val="es-ES"/>
              </w:rPr>
              <w:t xml:space="preserve">Descripción de los Bienes </w:t>
            </w:r>
          </w:p>
        </w:tc>
        <w:tc>
          <w:tcPr>
            <w:tcW w:w="992" w:type="dxa"/>
            <w:vMerge w:val="restart"/>
            <w:tcBorders>
              <w:top w:val="double" w:sz="4" w:space="0" w:color="auto"/>
              <w:left w:val="single" w:sz="4" w:space="0" w:color="auto"/>
              <w:bottom w:val="single" w:sz="4" w:space="0" w:color="auto"/>
              <w:right w:val="single" w:sz="4" w:space="0" w:color="auto"/>
            </w:tcBorders>
          </w:tcPr>
          <w:p w14:paraId="6C1F1805" w14:textId="77777777" w:rsidR="00947666" w:rsidRPr="00CF4D70" w:rsidRDefault="00947666" w:rsidP="00704ABC">
            <w:pPr>
              <w:suppressAutoHyphens/>
              <w:spacing w:before="60" w:after="0" w:line="240" w:lineRule="auto"/>
              <w:jc w:val="center"/>
              <w:rPr>
                <w:rFonts w:eastAsia="Times New Roman" w:cs="Times New Roman"/>
                <w:b/>
                <w:bCs/>
                <w:sz w:val="18"/>
                <w:lang w:val="es-ES"/>
              </w:rPr>
            </w:pPr>
            <w:r w:rsidRPr="00CF4D70">
              <w:rPr>
                <w:rFonts w:eastAsia="Times New Roman" w:cs="Times New Roman"/>
                <w:b/>
                <w:bCs/>
                <w:sz w:val="18"/>
                <w:lang w:val="es-ES"/>
              </w:rPr>
              <w:t>Cantidad</w:t>
            </w:r>
          </w:p>
        </w:tc>
        <w:tc>
          <w:tcPr>
            <w:tcW w:w="1134" w:type="dxa"/>
            <w:vMerge w:val="restart"/>
            <w:tcBorders>
              <w:top w:val="double" w:sz="4" w:space="0" w:color="auto"/>
              <w:left w:val="single" w:sz="4" w:space="0" w:color="auto"/>
              <w:bottom w:val="single" w:sz="4" w:space="0" w:color="auto"/>
              <w:right w:val="single" w:sz="4" w:space="0" w:color="auto"/>
            </w:tcBorders>
          </w:tcPr>
          <w:p w14:paraId="7FE965F5" w14:textId="77777777" w:rsidR="00947666" w:rsidRPr="00CF4D70" w:rsidRDefault="00947666" w:rsidP="00704ABC">
            <w:pPr>
              <w:suppressAutoHyphens/>
              <w:spacing w:before="60" w:after="0" w:line="240" w:lineRule="auto"/>
              <w:jc w:val="center"/>
              <w:rPr>
                <w:rFonts w:eastAsia="Times New Roman" w:cs="Times New Roman"/>
                <w:b/>
                <w:bCs/>
                <w:sz w:val="18"/>
                <w:lang w:val="es-ES"/>
              </w:rPr>
            </w:pPr>
            <w:r w:rsidRPr="00CF4D70">
              <w:rPr>
                <w:rFonts w:eastAsia="Times New Roman" w:cs="Times New Roman"/>
                <w:b/>
                <w:bCs/>
                <w:sz w:val="18"/>
                <w:lang w:val="es-ES"/>
              </w:rPr>
              <w:t xml:space="preserve">Unidad Física </w:t>
            </w:r>
          </w:p>
        </w:tc>
        <w:tc>
          <w:tcPr>
            <w:tcW w:w="3273" w:type="dxa"/>
            <w:vMerge w:val="restart"/>
            <w:tcBorders>
              <w:top w:val="double" w:sz="4" w:space="0" w:color="auto"/>
              <w:left w:val="single" w:sz="4" w:space="0" w:color="auto"/>
              <w:bottom w:val="single" w:sz="4" w:space="0" w:color="auto"/>
              <w:right w:val="single" w:sz="4" w:space="0" w:color="auto"/>
            </w:tcBorders>
          </w:tcPr>
          <w:p w14:paraId="37F968CE" w14:textId="77777777" w:rsidR="00947666" w:rsidRPr="00CF4D70" w:rsidRDefault="00947666" w:rsidP="00704ABC">
            <w:pPr>
              <w:spacing w:before="60" w:after="0" w:line="240" w:lineRule="auto"/>
              <w:jc w:val="center"/>
              <w:rPr>
                <w:rFonts w:eastAsia="Times New Roman" w:cs="Times New Roman"/>
                <w:b/>
                <w:bCs/>
                <w:sz w:val="18"/>
                <w:lang w:val="es-ES"/>
              </w:rPr>
            </w:pPr>
            <w:r w:rsidRPr="00CF4D70">
              <w:rPr>
                <w:rFonts w:eastAsia="Times New Roman" w:cs="Times New Roman"/>
                <w:b/>
                <w:bCs/>
                <w:sz w:val="18"/>
                <w:lang w:val="es-ES"/>
              </w:rPr>
              <w:t>Lugar de Destino Convenido de acuerdo con los DDL</w:t>
            </w:r>
          </w:p>
        </w:tc>
        <w:tc>
          <w:tcPr>
            <w:tcW w:w="5216" w:type="dxa"/>
            <w:gridSpan w:val="3"/>
            <w:tcBorders>
              <w:top w:val="double" w:sz="4" w:space="0" w:color="auto"/>
              <w:left w:val="single" w:sz="4" w:space="0" w:color="auto"/>
              <w:bottom w:val="single" w:sz="4" w:space="0" w:color="auto"/>
              <w:right w:val="double" w:sz="4" w:space="0" w:color="auto"/>
            </w:tcBorders>
          </w:tcPr>
          <w:p w14:paraId="763689F7" w14:textId="77777777" w:rsidR="00947666" w:rsidRPr="00CF4D70" w:rsidRDefault="00947666" w:rsidP="00704ABC">
            <w:pPr>
              <w:spacing w:before="60" w:after="60" w:line="240" w:lineRule="auto"/>
              <w:jc w:val="center"/>
              <w:rPr>
                <w:rFonts w:eastAsia="Times New Roman" w:cs="Times New Roman"/>
                <w:b/>
                <w:bCs/>
                <w:sz w:val="18"/>
                <w:lang w:val="es-ES"/>
              </w:rPr>
            </w:pPr>
            <w:r w:rsidRPr="00CF4D70">
              <w:rPr>
                <w:rFonts w:eastAsia="Times New Roman" w:cs="Times New Roman"/>
                <w:b/>
                <w:bCs/>
                <w:sz w:val="18"/>
                <w:lang w:val="es-ES"/>
              </w:rPr>
              <w:t xml:space="preserve">Fecha Entrega (de acuerdo con los Incoterms) </w:t>
            </w:r>
          </w:p>
        </w:tc>
      </w:tr>
      <w:tr w:rsidR="00947666" w:rsidRPr="00121699" w14:paraId="5D462FCD" w14:textId="77777777" w:rsidTr="00704ABC">
        <w:trPr>
          <w:cantSplit/>
          <w:trHeight w:val="228"/>
          <w:tblHeader/>
        </w:trPr>
        <w:tc>
          <w:tcPr>
            <w:tcW w:w="993" w:type="dxa"/>
            <w:vMerge/>
          </w:tcPr>
          <w:p w14:paraId="2FCD984D" w14:textId="77777777" w:rsidR="00947666" w:rsidRPr="00CF4D70" w:rsidRDefault="00947666" w:rsidP="00704ABC">
            <w:pPr>
              <w:suppressAutoHyphens/>
              <w:spacing w:after="0" w:line="240" w:lineRule="auto"/>
              <w:jc w:val="center"/>
              <w:rPr>
                <w:rFonts w:eastAsia="Times New Roman" w:cs="Times New Roman"/>
                <w:sz w:val="18"/>
                <w:lang w:val="es-ES"/>
              </w:rPr>
            </w:pPr>
          </w:p>
        </w:tc>
        <w:tc>
          <w:tcPr>
            <w:tcW w:w="1276" w:type="dxa"/>
            <w:vMerge/>
          </w:tcPr>
          <w:p w14:paraId="7D587FDC" w14:textId="77777777" w:rsidR="00947666" w:rsidRPr="00CF4D70" w:rsidRDefault="00947666" w:rsidP="00704ABC">
            <w:pPr>
              <w:suppressAutoHyphens/>
              <w:spacing w:after="0" w:line="240" w:lineRule="auto"/>
              <w:jc w:val="center"/>
              <w:rPr>
                <w:rFonts w:eastAsia="Times New Roman" w:cs="Times New Roman"/>
                <w:sz w:val="18"/>
                <w:lang w:val="es-ES"/>
              </w:rPr>
            </w:pPr>
          </w:p>
        </w:tc>
        <w:tc>
          <w:tcPr>
            <w:tcW w:w="992" w:type="dxa"/>
            <w:vMerge/>
          </w:tcPr>
          <w:p w14:paraId="472E1C79" w14:textId="77777777" w:rsidR="00947666" w:rsidRPr="00CF4D70" w:rsidRDefault="00947666" w:rsidP="00704ABC">
            <w:pPr>
              <w:suppressAutoHyphens/>
              <w:spacing w:after="0" w:line="240" w:lineRule="auto"/>
              <w:jc w:val="center"/>
              <w:rPr>
                <w:rFonts w:eastAsia="Times New Roman" w:cs="Times New Roman"/>
                <w:sz w:val="18"/>
                <w:lang w:val="es-ES"/>
              </w:rPr>
            </w:pPr>
          </w:p>
        </w:tc>
        <w:tc>
          <w:tcPr>
            <w:tcW w:w="1134" w:type="dxa"/>
            <w:vMerge/>
          </w:tcPr>
          <w:p w14:paraId="4F072A0B" w14:textId="77777777" w:rsidR="00947666" w:rsidRPr="00CF4D70" w:rsidRDefault="00947666" w:rsidP="00704ABC">
            <w:pPr>
              <w:suppressAutoHyphens/>
              <w:spacing w:after="0" w:line="240" w:lineRule="auto"/>
              <w:jc w:val="center"/>
              <w:rPr>
                <w:rFonts w:eastAsia="Times New Roman" w:cs="Times New Roman"/>
                <w:sz w:val="18"/>
                <w:lang w:val="es-ES"/>
              </w:rPr>
            </w:pPr>
          </w:p>
        </w:tc>
        <w:tc>
          <w:tcPr>
            <w:tcW w:w="3273" w:type="dxa"/>
            <w:vMerge/>
          </w:tcPr>
          <w:p w14:paraId="60E4CAE6" w14:textId="77777777" w:rsidR="00947666" w:rsidRPr="00CF4D70" w:rsidRDefault="00947666" w:rsidP="00704ABC">
            <w:pPr>
              <w:spacing w:after="0" w:line="240" w:lineRule="auto"/>
              <w:jc w:val="center"/>
              <w:rPr>
                <w:rFonts w:eastAsia="Times New Roman" w:cs="Times New Roman"/>
                <w:sz w:val="18"/>
                <w:lang w:val="es-ES"/>
              </w:rPr>
            </w:pPr>
          </w:p>
        </w:tc>
        <w:tc>
          <w:tcPr>
            <w:tcW w:w="1674" w:type="dxa"/>
          </w:tcPr>
          <w:p w14:paraId="4448D0C4" w14:textId="77777777" w:rsidR="00947666" w:rsidRPr="00CF4D70" w:rsidRDefault="00947666" w:rsidP="00704ABC">
            <w:pPr>
              <w:spacing w:before="60" w:after="60" w:line="240" w:lineRule="auto"/>
              <w:jc w:val="center"/>
              <w:rPr>
                <w:rFonts w:eastAsia="Times New Roman" w:cs="Times New Roman"/>
                <w:b/>
                <w:bCs/>
                <w:sz w:val="18"/>
                <w:lang w:val="es-ES"/>
              </w:rPr>
            </w:pPr>
            <w:r w:rsidRPr="00CF4D70">
              <w:rPr>
                <w:rFonts w:eastAsia="Times New Roman" w:cs="Times New Roman"/>
                <w:b/>
                <w:bCs/>
                <w:sz w:val="18"/>
                <w:lang w:val="es-ES"/>
              </w:rPr>
              <w:t>Fecha más Temprana de Entrega</w:t>
            </w:r>
          </w:p>
        </w:tc>
        <w:tc>
          <w:tcPr>
            <w:tcW w:w="1674" w:type="dxa"/>
          </w:tcPr>
          <w:p w14:paraId="387DC8AB" w14:textId="77777777" w:rsidR="00947666" w:rsidRPr="00CF4D70" w:rsidRDefault="00947666" w:rsidP="00704ABC">
            <w:pPr>
              <w:spacing w:before="60" w:after="60" w:line="240" w:lineRule="auto"/>
              <w:jc w:val="center"/>
              <w:rPr>
                <w:rFonts w:eastAsia="Times New Roman" w:cs="Times New Roman"/>
                <w:b/>
                <w:bCs/>
                <w:sz w:val="18"/>
                <w:lang w:val="es-ES"/>
              </w:rPr>
            </w:pPr>
            <w:r w:rsidRPr="00CF4D70">
              <w:rPr>
                <w:rFonts w:eastAsia="Times New Roman" w:cs="Times New Roman"/>
                <w:b/>
                <w:bCs/>
                <w:sz w:val="18"/>
                <w:lang w:val="es-ES"/>
              </w:rPr>
              <w:t xml:space="preserve">Fecha Límite de Entrega </w:t>
            </w:r>
          </w:p>
          <w:p w14:paraId="4C881D50" w14:textId="77777777" w:rsidR="00947666" w:rsidRPr="00CF4D70" w:rsidRDefault="00947666" w:rsidP="00704ABC">
            <w:pPr>
              <w:spacing w:before="60" w:after="60" w:line="240" w:lineRule="auto"/>
              <w:jc w:val="center"/>
              <w:rPr>
                <w:rFonts w:eastAsia="Times New Roman" w:cs="Times New Roman"/>
                <w:b/>
                <w:bCs/>
                <w:sz w:val="18"/>
                <w:lang w:val="es-ES"/>
              </w:rPr>
            </w:pPr>
          </w:p>
        </w:tc>
        <w:tc>
          <w:tcPr>
            <w:tcW w:w="1868" w:type="dxa"/>
          </w:tcPr>
          <w:p w14:paraId="1CD9740F" w14:textId="77777777" w:rsidR="00947666" w:rsidRPr="00CF4D70" w:rsidRDefault="00947666" w:rsidP="00704ABC">
            <w:pPr>
              <w:spacing w:before="60" w:after="60" w:line="240" w:lineRule="auto"/>
              <w:jc w:val="center"/>
              <w:rPr>
                <w:rFonts w:eastAsia="Times New Roman" w:cs="Times New Roman"/>
                <w:b/>
                <w:bCs/>
                <w:sz w:val="18"/>
                <w:lang w:val="es-ES"/>
              </w:rPr>
            </w:pPr>
            <w:r w:rsidRPr="00CF4D70">
              <w:rPr>
                <w:rFonts w:eastAsia="Times New Roman" w:cs="Times New Roman"/>
                <w:b/>
                <w:bCs/>
                <w:sz w:val="18"/>
                <w:lang w:val="es-ES"/>
              </w:rPr>
              <w:t>Fecha de Entrega ofrecida por el Oferente [a ser proporcionada por el Oferente]</w:t>
            </w:r>
          </w:p>
        </w:tc>
      </w:tr>
      <w:tr w:rsidR="00947666" w:rsidRPr="00121699" w14:paraId="0FEDD9A9" w14:textId="77777777" w:rsidTr="00704ABC">
        <w:trPr>
          <w:cantSplit/>
          <w:trHeight w:val="165"/>
        </w:trPr>
        <w:tc>
          <w:tcPr>
            <w:tcW w:w="12884" w:type="dxa"/>
            <w:gridSpan w:val="8"/>
            <w:vAlign w:val="center"/>
          </w:tcPr>
          <w:p w14:paraId="68A4A8D5" w14:textId="78F50064" w:rsidR="00947666" w:rsidRPr="009E1541" w:rsidRDefault="00947666" w:rsidP="00A90B22">
            <w:pPr>
              <w:spacing w:after="0" w:line="240" w:lineRule="auto"/>
              <w:rPr>
                <w:rFonts w:eastAsia="Times New Roman" w:cs="Times New Roman"/>
                <w:b/>
                <w:lang w:val="es-ES"/>
              </w:rPr>
            </w:pPr>
            <w:r w:rsidRPr="009E1541">
              <w:rPr>
                <w:b/>
                <w:i/>
                <w:color w:val="0000FF"/>
                <w:sz w:val="20"/>
                <w:szCs w:val="20"/>
                <w:lang w:val="es-CO"/>
              </w:rPr>
              <w:t xml:space="preserve">Lote 1: </w:t>
            </w:r>
            <w:r w:rsidR="00A90B22" w:rsidRPr="008D68B5">
              <w:rPr>
                <w:i/>
                <w:lang w:val="es-CO"/>
              </w:rPr>
              <w:t>Picadoras de Forraje de 01 hilera</w:t>
            </w:r>
          </w:p>
        </w:tc>
      </w:tr>
      <w:tr w:rsidR="00947666" w:rsidRPr="00121699" w14:paraId="2AD84D7C" w14:textId="77777777" w:rsidTr="00CF4D70">
        <w:trPr>
          <w:cantSplit/>
          <w:trHeight w:val="1576"/>
        </w:trPr>
        <w:tc>
          <w:tcPr>
            <w:tcW w:w="993" w:type="dxa"/>
            <w:vAlign w:val="center"/>
          </w:tcPr>
          <w:p w14:paraId="32C3D98C"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1E7DAFB2" w14:textId="594A308C" w:rsidR="00947666" w:rsidRPr="00A66AF7" w:rsidRDefault="00A90B22" w:rsidP="00704ABC">
            <w:pPr>
              <w:tabs>
                <w:tab w:val="right" w:pos="7272"/>
              </w:tabs>
              <w:spacing w:before="60" w:after="60" w:line="240" w:lineRule="auto"/>
              <w:ind w:left="93"/>
              <w:jc w:val="both"/>
              <w:rPr>
                <w:i/>
                <w:sz w:val="20"/>
                <w:szCs w:val="20"/>
                <w:lang w:val="es-CO"/>
              </w:rPr>
            </w:pPr>
            <w:r w:rsidRPr="008D68B5">
              <w:rPr>
                <w:i/>
                <w:lang w:val="es-CO"/>
              </w:rPr>
              <w:t>Picadoras de Forraje de 01 hilera</w:t>
            </w:r>
          </w:p>
        </w:tc>
        <w:tc>
          <w:tcPr>
            <w:tcW w:w="992" w:type="dxa"/>
            <w:vAlign w:val="center"/>
          </w:tcPr>
          <w:p w14:paraId="56C9FF5A" w14:textId="77777777" w:rsidR="00947666" w:rsidRPr="00041965" w:rsidRDefault="00947666" w:rsidP="00704ABC">
            <w:pPr>
              <w:spacing w:after="0" w:line="240" w:lineRule="auto"/>
              <w:jc w:val="center"/>
              <w:rPr>
                <w:rFonts w:eastAsia="Times New Roman" w:cs="Times New Roman"/>
                <w:lang w:val="es-ES"/>
              </w:rPr>
            </w:pPr>
            <w:r w:rsidRPr="00041965">
              <w:rPr>
                <w:rFonts w:eastAsia="Times New Roman" w:cs="Times New Roman"/>
                <w:lang w:val="es-ES"/>
              </w:rPr>
              <w:t>1</w:t>
            </w:r>
          </w:p>
        </w:tc>
        <w:tc>
          <w:tcPr>
            <w:tcW w:w="1134" w:type="dxa"/>
            <w:vAlign w:val="center"/>
          </w:tcPr>
          <w:p w14:paraId="1E5608AC"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unidad</w:t>
            </w:r>
          </w:p>
        </w:tc>
        <w:tc>
          <w:tcPr>
            <w:tcW w:w="3273" w:type="dxa"/>
          </w:tcPr>
          <w:p w14:paraId="65977451" w14:textId="77777777" w:rsidR="00947666" w:rsidRPr="00A90B22" w:rsidRDefault="00947666" w:rsidP="00704ABC">
            <w:pPr>
              <w:spacing w:after="0" w:line="240" w:lineRule="auto"/>
              <w:rPr>
                <w:rFonts w:ascii="Arial Narrow" w:hAnsi="Arial Narrow"/>
                <w:b/>
                <w:sz w:val="20"/>
                <w:szCs w:val="20"/>
                <w:highlight w:val="red"/>
                <w:lang w:val="es-PE"/>
              </w:rPr>
            </w:pPr>
          </w:p>
          <w:p w14:paraId="547FB796" w14:textId="77777777" w:rsidR="003D7A94" w:rsidRPr="00B51ABD" w:rsidRDefault="003D7A94" w:rsidP="003D7A94">
            <w:pPr>
              <w:spacing w:after="0"/>
              <w:rPr>
                <w:i/>
                <w:sz w:val="20"/>
                <w:szCs w:val="20"/>
                <w:lang w:val="es-CO"/>
              </w:rPr>
            </w:pPr>
            <w:r w:rsidRPr="00B51ABD">
              <w:rPr>
                <w:b/>
                <w:i/>
                <w:sz w:val="20"/>
                <w:szCs w:val="20"/>
                <w:lang w:val="es-CO"/>
              </w:rPr>
              <w:t>Estación Experimental  Agraria El Porvenir</w:t>
            </w:r>
            <w:r w:rsidRPr="00B51ABD">
              <w:rPr>
                <w:i/>
                <w:sz w:val="20"/>
                <w:szCs w:val="20"/>
                <w:lang w:val="es-CO"/>
              </w:rPr>
              <w:t xml:space="preserve">: </w:t>
            </w:r>
          </w:p>
          <w:p w14:paraId="4AF06C3C" w14:textId="617819A9" w:rsidR="00947666" w:rsidRPr="00A90B22" w:rsidRDefault="003D7A94" w:rsidP="003D7A94">
            <w:pPr>
              <w:spacing w:after="0" w:line="240" w:lineRule="auto"/>
              <w:rPr>
                <w:rFonts w:ascii="Arial Narrow" w:hAnsi="Arial Narrow"/>
                <w:b/>
                <w:sz w:val="20"/>
                <w:szCs w:val="20"/>
                <w:highlight w:val="red"/>
                <w:lang w:val="es-PE"/>
              </w:rPr>
            </w:pPr>
            <w:r w:rsidRPr="00B51ABD">
              <w:rPr>
                <w:i/>
                <w:sz w:val="20"/>
                <w:szCs w:val="20"/>
                <w:lang w:val="es-CO"/>
              </w:rPr>
              <w:t>km. 14.5 Carretera Fernando Belaun</w:t>
            </w:r>
            <w:r>
              <w:rPr>
                <w:i/>
                <w:sz w:val="20"/>
                <w:szCs w:val="20"/>
                <w:lang w:val="es-CO"/>
              </w:rPr>
              <w:t>de Terry Tramo Tarapoto - Juanjui</w:t>
            </w:r>
            <w:r w:rsidRPr="00A90B22">
              <w:rPr>
                <w:rFonts w:ascii="Arial Narrow" w:hAnsi="Arial Narrow"/>
                <w:b/>
                <w:sz w:val="20"/>
                <w:szCs w:val="20"/>
                <w:highlight w:val="red"/>
                <w:lang w:val="es-PE"/>
              </w:rPr>
              <w:t xml:space="preserve"> </w:t>
            </w:r>
          </w:p>
        </w:tc>
        <w:tc>
          <w:tcPr>
            <w:tcW w:w="1674" w:type="dxa"/>
            <w:vAlign w:val="center"/>
          </w:tcPr>
          <w:p w14:paraId="0475173D" w14:textId="77777777" w:rsidR="00947666" w:rsidRPr="00BF5084" w:rsidRDefault="00947666" w:rsidP="00704ABC">
            <w:pPr>
              <w:spacing w:after="0" w:line="240" w:lineRule="auto"/>
              <w:rPr>
                <w:rFonts w:cstheme="minorHAnsi"/>
                <w:i/>
                <w:color w:val="0000FF"/>
                <w:sz w:val="20"/>
                <w:lang w:val="es-ES"/>
              </w:rPr>
            </w:pPr>
            <w:r w:rsidRPr="00BF5084">
              <w:rPr>
                <w:rFonts w:cstheme="minorHAnsi"/>
                <w:i/>
                <w:color w:val="0000FF"/>
                <w:sz w:val="20"/>
                <w:lang w:val="es-ES"/>
              </w:rPr>
              <w:t>Cualquier día antes de la fecha límite</w:t>
            </w:r>
          </w:p>
        </w:tc>
        <w:tc>
          <w:tcPr>
            <w:tcW w:w="1674" w:type="dxa"/>
            <w:vAlign w:val="center"/>
          </w:tcPr>
          <w:p w14:paraId="1B091FAE" w14:textId="6D0CD5B9" w:rsidR="00947666" w:rsidRPr="00BF5084" w:rsidRDefault="001C07CE" w:rsidP="00704ABC">
            <w:pPr>
              <w:spacing w:after="0" w:line="240" w:lineRule="auto"/>
              <w:rPr>
                <w:rFonts w:cstheme="minorHAnsi"/>
                <w:i/>
                <w:color w:val="0000FF"/>
                <w:sz w:val="20"/>
                <w:lang w:val="es-ES"/>
              </w:rPr>
            </w:pPr>
            <w:r>
              <w:rPr>
                <w:rFonts w:cstheme="minorHAnsi"/>
                <w:i/>
                <w:color w:val="0000FF"/>
                <w:sz w:val="20"/>
                <w:lang w:val="es-ES"/>
              </w:rPr>
              <w:t>De acuerdo a la oferta</w:t>
            </w:r>
          </w:p>
        </w:tc>
        <w:tc>
          <w:tcPr>
            <w:tcW w:w="1868" w:type="dxa"/>
          </w:tcPr>
          <w:p w14:paraId="4811299B" w14:textId="77777777" w:rsidR="00947666" w:rsidRPr="00BF5084" w:rsidRDefault="00947666" w:rsidP="00704ABC">
            <w:pPr>
              <w:spacing w:after="0" w:line="240" w:lineRule="auto"/>
              <w:jc w:val="center"/>
              <w:rPr>
                <w:rFonts w:cstheme="minorHAnsi"/>
                <w:i/>
                <w:color w:val="0000FF"/>
                <w:sz w:val="20"/>
                <w:lang w:val="es-ES"/>
              </w:rPr>
            </w:pPr>
          </w:p>
          <w:p w14:paraId="5575FF84" w14:textId="77777777" w:rsidR="00947666" w:rsidRPr="00BF5084" w:rsidRDefault="00947666" w:rsidP="00704ABC">
            <w:pPr>
              <w:spacing w:after="0" w:line="240" w:lineRule="auto"/>
              <w:jc w:val="center"/>
              <w:rPr>
                <w:rFonts w:cstheme="minorHAnsi"/>
                <w:i/>
                <w:color w:val="0000FF"/>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947666" w:rsidRPr="00121699" w14:paraId="74BCD803" w14:textId="77777777" w:rsidTr="00CF4D70">
        <w:trPr>
          <w:cantSplit/>
          <w:trHeight w:val="1188"/>
        </w:trPr>
        <w:tc>
          <w:tcPr>
            <w:tcW w:w="993" w:type="dxa"/>
            <w:vAlign w:val="center"/>
          </w:tcPr>
          <w:p w14:paraId="4721626B"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2</w:t>
            </w:r>
          </w:p>
        </w:tc>
        <w:tc>
          <w:tcPr>
            <w:tcW w:w="1276" w:type="dxa"/>
            <w:vAlign w:val="center"/>
          </w:tcPr>
          <w:p w14:paraId="66C96A93" w14:textId="07F84ABA" w:rsidR="00947666" w:rsidRPr="00A66AF7" w:rsidRDefault="00A90B22" w:rsidP="00704ABC">
            <w:pPr>
              <w:tabs>
                <w:tab w:val="right" w:pos="7272"/>
              </w:tabs>
              <w:spacing w:before="60" w:after="60" w:line="240" w:lineRule="auto"/>
              <w:ind w:left="93"/>
              <w:jc w:val="both"/>
              <w:rPr>
                <w:i/>
                <w:sz w:val="20"/>
                <w:szCs w:val="20"/>
                <w:lang w:val="es-CO"/>
              </w:rPr>
            </w:pPr>
            <w:r w:rsidRPr="008D68B5">
              <w:rPr>
                <w:i/>
                <w:lang w:val="es-CO"/>
              </w:rPr>
              <w:t>Picadoras de Forraje de 01 hilera</w:t>
            </w:r>
          </w:p>
        </w:tc>
        <w:tc>
          <w:tcPr>
            <w:tcW w:w="992" w:type="dxa"/>
            <w:vAlign w:val="center"/>
          </w:tcPr>
          <w:p w14:paraId="580A8316" w14:textId="77777777" w:rsidR="00947666" w:rsidRPr="00041965" w:rsidRDefault="00947666" w:rsidP="00704ABC">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2653BC3C"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unidad</w:t>
            </w:r>
          </w:p>
        </w:tc>
        <w:tc>
          <w:tcPr>
            <w:tcW w:w="3273" w:type="dxa"/>
          </w:tcPr>
          <w:p w14:paraId="18C47D58" w14:textId="77777777" w:rsidR="003D7A94" w:rsidRPr="00B51ABD" w:rsidRDefault="003D7A94" w:rsidP="003D7A94">
            <w:pPr>
              <w:spacing w:after="0"/>
              <w:rPr>
                <w:b/>
                <w:i/>
                <w:sz w:val="20"/>
                <w:szCs w:val="20"/>
                <w:lang w:val="es-CO"/>
              </w:rPr>
            </w:pPr>
            <w:r w:rsidRPr="00B51ABD">
              <w:rPr>
                <w:b/>
                <w:i/>
                <w:sz w:val="20"/>
                <w:szCs w:val="20"/>
                <w:lang w:val="es-CO"/>
              </w:rPr>
              <w:t xml:space="preserve">Estación Experimental  Agraria Andenes: </w:t>
            </w:r>
          </w:p>
          <w:p w14:paraId="75690A15" w14:textId="19C34087" w:rsidR="00947666" w:rsidRPr="00A90B22" w:rsidRDefault="003D7A94" w:rsidP="003D7A94">
            <w:pPr>
              <w:spacing w:after="0" w:line="240" w:lineRule="auto"/>
              <w:rPr>
                <w:rFonts w:ascii="Arial Narrow" w:hAnsi="Arial Narrow"/>
                <w:b/>
                <w:sz w:val="20"/>
                <w:szCs w:val="20"/>
                <w:highlight w:val="red"/>
                <w:lang w:val="es-PE"/>
              </w:rPr>
            </w:pPr>
            <w:r w:rsidRPr="00B51ABD">
              <w:rPr>
                <w:i/>
                <w:sz w:val="20"/>
                <w:szCs w:val="20"/>
                <w:lang w:val="es-CO"/>
              </w:rPr>
              <w:t>Carretera</w:t>
            </w:r>
            <w:r>
              <w:rPr>
                <w:i/>
                <w:sz w:val="20"/>
                <w:szCs w:val="20"/>
                <w:lang w:val="es-CO"/>
              </w:rPr>
              <w:t xml:space="preserve"> Z</w:t>
            </w:r>
            <w:r w:rsidR="00514E93">
              <w:rPr>
                <w:i/>
                <w:sz w:val="20"/>
                <w:szCs w:val="20"/>
                <w:lang w:val="es-CO"/>
              </w:rPr>
              <w:t>urite - H</w:t>
            </w:r>
            <w:r w:rsidRPr="00B51ABD">
              <w:rPr>
                <w:i/>
                <w:sz w:val="20"/>
                <w:szCs w:val="20"/>
                <w:lang w:val="es-CO"/>
              </w:rPr>
              <w:t>uarocondo. Distrito de Zurite - Cusco.</w:t>
            </w:r>
          </w:p>
        </w:tc>
        <w:tc>
          <w:tcPr>
            <w:tcW w:w="1674" w:type="dxa"/>
            <w:vAlign w:val="center"/>
          </w:tcPr>
          <w:p w14:paraId="59B4C1FC" w14:textId="77777777" w:rsidR="00947666" w:rsidRDefault="00947666" w:rsidP="00704ABC">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0682D238" w14:textId="2F9F98A0" w:rsidR="00947666" w:rsidRDefault="001C07CE" w:rsidP="00704ABC">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63C75082" w14:textId="77777777" w:rsidR="00947666" w:rsidRPr="00BF5084" w:rsidRDefault="00947666" w:rsidP="00704ABC">
            <w:pPr>
              <w:spacing w:after="0" w:line="240" w:lineRule="auto"/>
              <w:jc w:val="center"/>
              <w:rPr>
                <w:rFonts w:cstheme="minorHAnsi"/>
                <w:i/>
                <w:color w:val="0000FF"/>
                <w:sz w:val="20"/>
                <w:lang w:val="es-ES"/>
              </w:rPr>
            </w:pPr>
          </w:p>
          <w:p w14:paraId="706884D5" w14:textId="77777777" w:rsidR="00947666" w:rsidRDefault="00947666" w:rsidP="00704ABC">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947666" w:rsidRPr="00121699" w14:paraId="269A12B9" w14:textId="77777777" w:rsidTr="00704ABC">
        <w:trPr>
          <w:cantSplit/>
          <w:trHeight w:val="247"/>
        </w:trPr>
        <w:tc>
          <w:tcPr>
            <w:tcW w:w="12884" w:type="dxa"/>
            <w:gridSpan w:val="8"/>
            <w:vAlign w:val="center"/>
          </w:tcPr>
          <w:p w14:paraId="0BB7D604" w14:textId="7D888C21" w:rsidR="00947666" w:rsidRDefault="00947666" w:rsidP="00A90B22">
            <w:pPr>
              <w:spacing w:after="0"/>
              <w:rPr>
                <w:rFonts w:ascii="Arial" w:hAnsi="Arial" w:cs="Arial"/>
                <w:i/>
                <w:color w:val="0070C0"/>
                <w:sz w:val="20"/>
                <w:lang w:val="es-ES"/>
              </w:rPr>
            </w:pPr>
            <w:r>
              <w:rPr>
                <w:b/>
                <w:i/>
                <w:color w:val="0000FF"/>
                <w:sz w:val="20"/>
                <w:szCs w:val="20"/>
                <w:lang w:val="es-CO"/>
              </w:rPr>
              <w:t xml:space="preserve">Lote 2 </w:t>
            </w:r>
            <w:r w:rsidRPr="009E1541">
              <w:rPr>
                <w:b/>
                <w:i/>
                <w:color w:val="0000FF"/>
                <w:sz w:val="20"/>
                <w:szCs w:val="20"/>
                <w:lang w:val="es-CO"/>
              </w:rPr>
              <w:t xml:space="preserve">: </w:t>
            </w:r>
            <w:r w:rsidR="00A90B22" w:rsidRPr="008D68B5">
              <w:rPr>
                <w:i/>
                <w:lang w:val="es-CO"/>
              </w:rPr>
              <w:t xml:space="preserve">Empacadoras de Forraje </w:t>
            </w:r>
          </w:p>
        </w:tc>
      </w:tr>
      <w:tr w:rsidR="00947666" w:rsidRPr="00121699" w14:paraId="0ED5B0BA" w14:textId="77777777" w:rsidTr="00CF4D70">
        <w:trPr>
          <w:cantSplit/>
          <w:trHeight w:val="958"/>
        </w:trPr>
        <w:tc>
          <w:tcPr>
            <w:tcW w:w="993" w:type="dxa"/>
            <w:vAlign w:val="center"/>
          </w:tcPr>
          <w:p w14:paraId="7FCD10AE"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7905DC5E" w14:textId="1219D247" w:rsidR="00947666" w:rsidRPr="00A66AF7" w:rsidRDefault="00A90B22" w:rsidP="002342C9">
            <w:pPr>
              <w:spacing w:after="0"/>
              <w:ind w:left="-107" w:right="-105"/>
              <w:rPr>
                <w:i/>
                <w:sz w:val="20"/>
                <w:szCs w:val="20"/>
                <w:lang w:val="es-CO"/>
              </w:rPr>
            </w:pPr>
            <w:r w:rsidRPr="008D68B5">
              <w:rPr>
                <w:i/>
                <w:lang w:val="es-CO"/>
              </w:rPr>
              <w:t xml:space="preserve">Empacadoras de Forraje </w:t>
            </w:r>
          </w:p>
        </w:tc>
        <w:tc>
          <w:tcPr>
            <w:tcW w:w="992" w:type="dxa"/>
            <w:vAlign w:val="center"/>
          </w:tcPr>
          <w:p w14:paraId="70E3F769" w14:textId="77777777" w:rsidR="00947666" w:rsidRDefault="00947666" w:rsidP="00704ABC">
            <w:pPr>
              <w:spacing w:after="0" w:line="240" w:lineRule="auto"/>
              <w:jc w:val="center"/>
              <w:rPr>
                <w:rFonts w:eastAsia="Times New Roman" w:cs="Times New Roman"/>
                <w:lang w:val="es-ES"/>
              </w:rPr>
            </w:pPr>
            <w:r w:rsidRPr="00041965">
              <w:rPr>
                <w:rFonts w:eastAsia="Times New Roman" w:cs="Times New Roman"/>
                <w:lang w:val="es-ES"/>
              </w:rPr>
              <w:t>1</w:t>
            </w:r>
          </w:p>
        </w:tc>
        <w:tc>
          <w:tcPr>
            <w:tcW w:w="1134" w:type="dxa"/>
            <w:vAlign w:val="center"/>
          </w:tcPr>
          <w:p w14:paraId="74975B52"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unidad</w:t>
            </w:r>
          </w:p>
        </w:tc>
        <w:tc>
          <w:tcPr>
            <w:tcW w:w="3273" w:type="dxa"/>
          </w:tcPr>
          <w:p w14:paraId="27EFF39D" w14:textId="77777777" w:rsidR="003D7A94" w:rsidRPr="00A40E88" w:rsidRDefault="003D7A94" w:rsidP="003D7A94">
            <w:pPr>
              <w:spacing w:after="0"/>
              <w:jc w:val="both"/>
              <w:rPr>
                <w:i/>
                <w:sz w:val="20"/>
                <w:szCs w:val="20"/>
                <w:lang w:val="es-CO"/>
              </w:rPr>
            </w:pPr>
            <w:r w:rsidRPr="00A40E88">
              <w:rPr>
                <w:b/>
                <w:i/>
                <w:sz w:val="20"/>
                <w:szCs w:val="20"/>
                <w:lang w:val="es-CO"/>
              </w:rPr>
              <w:t>Estación Experimental  Agraria Illpa</w:t>
            </w:r>
            <w:r w:rsidRPr="00A40E88">
              <w:rPr>
                <w:i/>
                <w:sz w:val="20"/>
                <w:szCs w:val="20"/>
                <w:lang w:val="es-CO"/>
              </w:rPr>
              <w:t xml:space="preserve">: </w:t>
            </w:r>
          </w:p>
          <w:p w14:paraId="6D975372" w14:textId="2AB761F7" w:rsidR="00947666" w:rsidRDefault="003D7A94" w:rsidP="003D7A94">
            <w:pPr>
              <w:tabs>
                <w:tab w:val="right" w:pos="7272"/>
              </w:tabs>
              <w:spacing w:before="60" w:after="60" w:line="240" w:lineRule="auto"/>
              <w:jc w:val="both"/>
              <w:rPr>
                <w:rFonts w:ascii="Arial Narrow" w:hAnsi="Arial Narrow"/>
                <w:b/>
                <w:sz w:val="20"/>
                <w:szCs w:val="20"/>
                <w:lang w:val="es-PE"/>
              </w:rPr>
            </w:pPr>
            <w:r w:rsidRPr="00A40E88">
              <w:rPr>
                <w:i/>
                <w:sz w:val="20"/>
                <w:szCs w:val="20"/>
                <w:lang w:val="es-CO"/>
              </w:rPr>
              <w:t>Rinconada Salcedo s/n-Puno</w:t>
            </w:r>
          </w:p>
        </w:tc>
        <w:tc>
          <w:tcPr>
            <w:tcW w:w="1674" w:type="dxa"/>
            <w:vAlign w:val="center"/>
          </w:tcPr>
          <w:p w14:paraId="61692397" w14:textId="77777777" w:rsidR="00947666" w:rsidRDefault="00947666" w:rsidP="00704ABC">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19873658" w14:textId="3AC88D16" w:rsidR="00947666" w:rsidRDefault="001C07CE" w:rsidP="00704ABC">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733C8351" w14:textId="77777777" w:rsidR="00947666" w:rsidRPr="00BF5084" w:rsidRDefault="00947666" w:rsidP="00704ABC">
            <w:pPr>
              <w:spacing w:after="0" w:line="240" w:lineRule="auto"/>
              <w:jc w:val="center"/>
              <w:rPr>
                <w:rFonts w:cstheme="minorHAnsi"/>
                <w:i/>
                <w:color w:val="0000FF"/>
                <w:sz w:val="20"/>
                <w:lang w:val="es-ES"/>
              </w:rPr>
            </w:pPr>
          </w:p>
          <w:p w14:paraId="7386A0DA" w14:textId="77777777" w:rsidR="00947666" w:rsidRDefault="00947666" w:rsidP="00704ABC">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947666" w:rsidRPr="00121699" w14:paraId="31698FF6" w14:textId="77777777" w:rsidTr="00CF4D70">
        <w:trPr>
          <w:cantSplit/>
          <w:trHeight w:val="1036"/>
        </w:trPr>
        <w:tc>
          <w:tcPr>
            <w:tcW w:w="993" w:type="dxa"/>
            <w:vAlign w:val="center"/>
          </w:tcPr>
          <w:p w14:paraId="36E987D8"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2</w:t>
            </w:r>
          </w:p>
        </w:tc>
        <w:tc>
          <w:tcPr>
            <w:tcW w:w="1276" w:type="dxa"/>
            <w:vAlign w:val="center"/>
          </w:tcPr>
          <w:p w14:paraId="380D2CC1" w14:textId="74D51815" w:rsidR="00947666" w:rsidRPr="00A90B22" w:rsidRDefault="00A90B22" w:rsidP="002342C9">
            <w:pPr>
              <w:spacing w:after="0"/>
              <w:ind w:left="-107" w:right="-105"/>
              <w:rPr>
                <w:i/>
                <w:lang w:val="es-CO"/>
              </w:rPr>
            </w:pPr>
            <w:r w:rsidRPr="008D68B5">
              <w:rPr>
                <w:i/>
                <w:lang w:val="es-CO"/>
              </w:rPr>
              <w:t xml:space="preserve">Empacadoras de Forraje </w:t>
            </w:r>
          </w:p>
        </w:tc>
        <w:tc>
          <w:tcPr>
            <w:tcW w:w="992" w:type="dxa"/>
            <w:vAlign w:val="center"/>
          </w:tcPr>
          <w:p w14:paraId="6C7AC64C"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3D1637D0"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unidad</w:t>
            </w:r>
          </w:p>
        </w:tc>
        <w:tc>
          <w:tcPr>
            <w:tcW w:w="3273" w:type="dxa"/>
          </w:tcPr>
          <w:p w14:paraId="2FAA7981" w14:textId="77777777" w:rsidR="003D7A94" w:rsidRPr="006C3877" w:rsidRDefault="003D7A94" w:rsidP="003D7A94">
            <w:pPr>
              <w:spacing w:after="0"/>
              <w:rPr>
                <w:b/>
                <w:i/>
                <w:sz w:val="20"/>
                <w:szCs w:val="20"/>
                <w:lang w:val="es-CO"/>
              </w:rPr>
            </w:pPr>
            <w:r w:rsidRPr="006C3877">
              <w:rPr>
                <w:b/>
                <w:i/>
                <w:sz w:val="20"/>
                <w:szCs w:val="20"/>
                <w:lang w:val="es-CO"/>
              </w:rPr>
              <w:t xml:space="preserve">Estación Experimental  Agraria Cannán: </w:t>
            </w:r>
          </w:p>
          <w:p w14:paraId="1867F71D" w14:textId="3A042221" w:rsidR="00947666" w:rsidRDefault="003D7A94" w:rsidP="003D7A94">
            <w:pPr>
              <w:spacing w:after="0" w:line="240" w:lineRule="auto"/>
              <w:rPr>
                <w:rFonts w:ascii="Arial Narrow" w:hAnsi="Arial Narrow"/>
                <w:b/>
                <w:sz w:val="20"/>
                <w:szCs w:val="20"/>
                <w:lang w:val="es-PE"/>
              </w:rPr>
            </w:pPr>
            <w:r w:rsidRPr="006C3877">
              <w:rPr>
                <w:i/>
                <w:sz w:val="20"/>
                <w:szCs w:val="20"/>
                <w:lang w:val="es-CO"/>
              </w:rPr>
              <w:t>Av. Manco Cápac 312-Talavera</w:t>
            </w:r>
          </w:p>
        </w:tc>
        <w:tc>
          <w:tcPr>
            <w:tcW w:w="1674" w:type="dxa"/>
            <w:vAlign w:val="center"/>
          </w:tcPr>
          <w:p w14:paraId="677FD120" w14:textId="77777777" w:rsidR="00947666" w:rsidRDefault="00947666" w:rsidP="00704ABC">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2D869E4E" w14:textId="5C13F80F" w:rsidR="00947666" w:rsidRDefault="001C07CE" w:rsidP="00704ABC">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2073DC79" w14:textId="77777777" w:rsidR="00947666" w:rsidRPr="00BF5084" w:rsidRDefault="00947666" w:rsidP="00704ABC">
            <w:pPr>
              <w:spacing w:after="0" w:line="240" w:lineRule="auto"/>
              <w:jc w:val="center"/>
              <w:rPr>
                <w:rFonts w:cstheme="minorHAnsi"/>
                <w:i/>
                <w:color w:val="0000FF"/>
                <w:sz w:val="20"/>
                <w:lang w:val="es-ES"/>
              </w:rPr>
            </w:pPr>
          </w:p>
          <w:p w14:paraId="17DDC209" w14:textId="77777777" w:rsidR="00947666" w:rsidRDefault="00947666" w:rsidP="00704ABC">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947666" w:rsidRPr="00121699" w14:paraId="49803C64" w14:textId="77777777" w:rsidTr="00704ABC">
        <w:trPr>
          <w:cantSplit/>
          <w:trHeight w:val="197"/>
        </w:trPr>
        <w:tc>
          <w:tcPr>
            <w:tcW w:w="12884" w:type="dxa"/>
            <w:gridSpan w:val="8"/>
            <w:vAlign w:val="center"/>
          </w:tcPr>
          <w:p w14:paraId="39C4AF27" w14:textId="548555C0" w:rsidR="00947666" w:rsidRDefault="00947666" w:rsidP="00704ABC">
            <w:pPr>
              <w:spacing w:after="0" w:line="240" w:lineRule="auto"/>
              <w:rPr>
                <w:rFonts w:ascii="Arial" w:hAnsi="Arial" w:cs="Arial"/>
                <w:i/>
                <w:color w:val="0070C0"/>
                <w:sz w:val="20"/>
                <w:lang w:val="es-ES"/>
              </w:rPr>
            </w:pPr>
            <w:r>
              <w:rPr>
                <w:b/>
                <w:i/>
                <w:color w:val="0000FF"/>
                <w:sz w:val="20"/>
                <w:szCs w:val="20"/>
                <w:lang w:val="es-CO"/>
              </w:rPr>
              <w:t xml:space="preserve">Lote 3 </w:t>
            </w:r>
            <w:r w:rsidRPr="009E1541">
              <w:rPr>
                <w:b/>
                <w:i/>
                <w:color w:val="0000FF"/>
                <w:sz w:val="20"/>
                <w:szCs w:val="20"/>
                <w:lang w:val="es-CO"/>
              </w:rPr>
              <w:t>:</w:t>
            </w:r>
            <w:r>
              <w:rPr>
                <w:b/>
                <w:i/>
                <w:color w:val="0000FF"/>
                <w:sz w:val="20"/>
                <w:szCs w:val="20"/>
                <w:lang w:val="es-CO"/>
              </w:rPr>
              <w:t xml:space="preserve"> </w:t>
            </w:r>
            <w:r w:rsidR="00A90B22" w:rsidRPr="008D68B5">
              <w:rPr>
                <w:i/>
                <w:lang w:val="es-CO"/>
              </w:rPr>
              <w:t>Cosechadoras de granos con doble cabezal</w:t>
            </w:r>
          </w:p>
        </w:tc>
      </w:tr>
      <w:tr w:rsidR="00947666" w:rsidRPr="00121699" w14:paraId="3CF139E4" w14:textId="77777777" w:rsidTr="00704ABC">
        <w:trPr>
          <w:cantSplit/>
          <w:trHeight w:val="855"/>
        </w:trPr>
        <w:tc>
          <w:tcPr>
            <w:tcW w:w="993" w:type="dxa"/>
            <w:vAlign w:val="center"/>
          </w:tcPr>
          <w:p w14:paraId="57999E45"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3B59A405" w14:textId="6F8808A3" w:rsidR="00947666" w:rsidRPr="00A66AF7" w:rsidRDefault="00A90B22" w:rsidP="00E526B0">
            <w:pPr>
              <w:tabs>
                <w:tab w:val="right" w:pos="7272"/>
              </w:tabs>
              <w:spacing w:before="60" w:after="60" w:line="240" w:lineRule="auto"/>
              <w:ind w:left="-106" w:right="-110"/>
              <w:jc w:val="both"/>
              <w:rPr>
                <w:i/>
                <w:sz w:val="20"/>
                <w:szCs w:val="20"/>
                <w:lang w:val="es-CO"/>
              </w:rPr>
            </w:pPr>
            <w:r w:rsidRPr="008D68B5">
              <w:rPr>
                <w:i/>
                <w:lang w:val="es-CO"/>
              </w:rPr>
              <w:t>Cosechadoras de granos con doble cabezal</w:t>
            </w:r>
          </w:p>
        </w:tc>
        <w:tc>
          <w:tcPr>
            <w:tcW w:w="992" w:type="dxa"/>
            <w:vAlign w:val="center"/>
          </w:tcPr>
          <w:p w14:paraId="78F61D51"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14CFB3E6" w14:textId="77777777" w:rsidR="00947666" w:rsidRDefault="00947666" w:rsidP="00704ABC">
            <w:pPr>
              <w:spacing w:after="0" w:line="240" w:lineRule="auto"/>
              <w:jc w:val="center"/>
              <w:rPr>
                <w:rFonts w:eastAsia="Times New Roman" w:cs="Times New Roman"/>
                <w:lang w:val="es-ES"/>
              </w:rPr>
            </w:pPr>
            <w:r>
              <w:rPr>
                <w:rFonts w:eastAsia="Times New Roman" w:cs="Times New Roman"/>
                <w:lang w:val="es-ES"/>
              </w:rPr>
              <w:t>unidad</w:t>
            </w:r>
          </w:p>
        </w:tc>
        <w:tc>
          <w:tcPr>
            <w:tcW w:w="3273" w:type="dxa"/>
          </w:tcPr>
          <w:p w14:paraId="7F35419D" w14:textId="77777777" w:rsidR="00947666" w:rsidRDefault="00947666" w:rsidP="00704ABC">
            <w:pPr>
              <w:spacing w:after="0" w:line="240" w:lineRule="auto"/>
              <w:rPr>
                <w:b/>
                <w:i/>
                <w:sz w:val="20"/>
                <w:szCs w:val="20"/>
                <w:lang w:val="es-CO"/>
              </w:rPr>
            </w:pPr>
          </w:p>
          <w:p w14:paraId="5913A9F8" w14:textId="77777777" w:rsidR="003D7A94" w:rsidRPr="006C3877" w:rsidRDefault="003D7A94" w:rsidP="003D7A94">
            <w:pPr>
              <w:spacing w:after="0"/>
              <w:rPr>
                <w:b/>
                <w:i/>
                <w:sz w:val="20"/>
                <w:szCs w:val="20"/>
                <w:lang w:val="es-CO"/>
              </w:rPr>
            </w:pPr>
            <w:r w:rsidRPr="006C3877">
              <w:rPr>
                <w:b/>
                <w:i/>
                <w:sz w:val="20"/>
                <w:szCs w:val="20"/>
                <w:lang w:val="es-CO"/>
              </w:rPr>
              <w:t xml:space="preserve">Estación Experimental  Agraria Canaán: </w:t>
            </w:r>
          </w:p>
          <w:p w14:paraId="392313AE" w14:textId="626C7E10" w:rsidR="00947666" w:rsidRDefault="003D7A94" w:rsidP="003D7A94">
            <w:pPr>
              <w:spacing w:after="0" w:line="240" w:lineRule="auto"/>
              <w:rPr>
                <w:rFonts w:ascii="Arial Narrow" w:hAnsi="Arial Narrow"/>
                <w:b/>
                <w:sz w:val="20"/>
                <w:szCs w:val="20"/>
                <w:lang w:val="es-PE"/>
              </w:rPr>
            </w:pPr>
            <w:r w:rsidRPr="006C3877">
              <w:rPr>
                <w:i/>
                <w:sz w:val="20"/>
                <w:szCs w:val="20"/>
                <w:lang w:val="es-CO"/>
              </w:rPr>
              <w:t>Av. Abancay N° 299 Canaan Bajo</w:t>
            </w:r>
          </w:p>
        </w:tc>
        <w:tc>
          <w:tcPr>
            <w:tcW w:w="1674" w:type="dxa"/>
            <w:vAlign w:val="center"/>
          </w:tcPr>
          <w:p w14:paraId="11B6C691" w14:textId="77777777" w:rsidR="00947666" w:rsidRDefault="00947666" w:rsidP="00704ABC">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2BEC5FAD" w14:textId="28540A8B" w:rsidR="00947666" w:rsidRDefault="001C07CE" w:rsidP="00704ABC">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261F2FC3" w14:textId="77777777" w:rsidR="00947666" w:rsidRPr="00BF5084" w:rsidRDefault="00947666" w:rsidP="00704ABC">
            <w:pPr>
              <w:spacing w:after="0" w:line="240" w:lineRule="auto"/>
              <w:jc w:val="center"/>
              <w:rPr>
                <w:rFonts w:cstheme="minorHAnsi"/>
                <w:i/>
                <w:color w:val="0000FF"/>
                <w:sz w:val="20"/>
                <w:lang w:val="es-ES"/>
              </w:rPr>
            </w:pPr>
          </w:p>
          <w:p w14:paraId="1578235C" w14:textId="77777777" w:rsidR="00947666" w:rsidRDefault="00947666" w:rsidP="00704ABC">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0E52F1" w:rsidRPr="00121699" w14:paraId="7890678B" w14:textId="77777777" w:rsidTr="00704ABC">
        <w:trPr>
          <w:cantSplit/>
          <w:trHeight w:val="855"/>
        </w:trPr>
        <w:tc>
          <w:tcPr>
            <w:tcW w:w="993" w:type="dxa"/>
            <w:vAlign w:val="center"/>
          </w:tcPr>
          <w:p w14:paraId="31F03E3C" w14:textId="0B53EDD2" w:rsidR="000E52F1" w:rsidRDefault="000E52F1" w:rsidP="000E52F1">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68905CE2" w14:textId="2DD74F7B" w:rsidR="000E52F1" w:rsidRPr="008D68B5" w:rsidRDefault="000E52F1" w:rsidP="00E526B0">
            <w:pPr>
              <w:tabs>
                <w:tab w:val="right" w:pos="7272"/>
              </w:tabs>
              <w:spacing w:before="60" w:after="60" w:line="240" w:lineRule="auto"/>
              <w:ind w:left="-106" w:right="-110"/>
              <w:jc w:val="both"/>
              <w:rPr>
                <w:i/>
                <w:lang w:val="es-CO"/>
              </w:rPr>
            </w:pPr>
            <w:r w:rsidRPr="008D68B5">
              <w:rPr>
                <w:i/>
                <w:lang w:val="es-CO"/>
              </w:rPr>
              <w:t>Cosechadoras de granos con doble cabezal</w:t>
            </w:r>
          </w:p>
        </w:tc>
        <w:tc>
          <w:tcPr>
            <w:tcW w:w="992" w:type="dxa"/>
            <w:vAlign w:val="center"/>
          </w:tcPr>
          <w:p w14:paraId="0548492F" w14:textId="57E39049" w:rsidR="000E52F1" w:rsidRDefault="000E52F1" w:rsidP="000E52F1">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412C45F3" w14:textId="5023255F" w:rsidR="000E52F1" w:rsidRDefault="000E52F1" w:rsidP="000E52F1">
            <w:pPr>
              <w:spacing w:after="0" w:line="240" w:lineRule="auto"/>
              <w:jc w:val="center"/>
              <w:rPr>
                <w:rFonts w:eastAsia="Times New Roman" w:cs="Times New Roman"/>
                <w:lang w:val="es-ES"/>
              </w:rPr>
            </w:pPr>
            <w:r>
              <w:rPr>
                <w:rFonts w:eastAsia="Times New Roman" w:cs="Times New Roman"/>
                <w:lang w:val="es-ES"/>
              </w:rPr>
              <w:t>unidad</w:t>
            </w:r>
          </w:p>
        </w:tc>
        <w:tc>
          <w:tcPr>
            <w:tcW w:w="3273" w:type="dxa"/>
          </w:tcPr>
          <w:p w14:paraId="5BE54299" w14:textId="7CB74C21" w:rsidR="003D7A94" w:rsidRPr="006C3877" w:rsidRDefault="003D7A94" w:rsidP="003D7A94">
            <w:pPr>
              <w:spacing w:after="0"/>
              <w:rPr>
                <w:b/>
                <w:i/>
                <w:sz w:val="20"/>
                <w:szCs w:val="20"/>
                <w:lang w:val="es-CO"/>
              </w:rPr>
            </w:pPr>
            <w:r w:rsidRPr="006C3877">
              <w:rPr>
                <w:b/>
                <w:i/>
                <w:sz w:val="20"/>
                <w:szCs w:val="20"/>
                <w:lang w:val="es-CO"/>
              </w:rPr>
              <w:t xml:space="preserve">Estación Experimental Agraria </w:t>
            </w:r>
            <w:r>
              <w:rPr>
                <w:b/>
                <w:i/>
                <w:sz w:val="20"/>
                <w:szCs w:val="20"/>
                <w:lang w:val="es-CO"/>
              </w:rPr>
              <w:t>El Porvenir</w:t>
            </w:r>
            <w:r w:rsidRPr="006C3877">
              <w:rPr>
                <w:b/>
                <w:i/>
                <w:sz w:val="20"/>
                <w:szCs w:val="20"/>
                <w:lang w:val="es-CO"/>
              </w:rPr>
              <w:t xml:space="preserve">: </w:t>
            </w:r>
          </w:p>
          <w:p w14:paraId="5A8445C1" w14:textId="0538C3BF" w:rsidR="000E52F1" w:rsidRDefault="003D7A94" w:rsidP="003D7A94">
            <w:pPr>
              <w:spacing w:after="0" w:line="240" w:lineRule="auto"/>
              <w:rPr>
                <w:b/>
                <w:i/>
                <w:sz w:val="20"/>
                <w:szCs w:val="20"/>
                <w:lang w:val="es-CO"/>
              </w:rPr>
            </w:pPr>
            <w:r w:rsidRPr="00FE533F">
              <w:rPr>
                <w:i/>
                <w:sz w:val="20"/>
                <w:szCs w:val="20"/>
                <w:lang w:val="es-CO"/>
              </w:rPr>
              <w:t>km. 14.5 Carretera Fernando Belaunde Terry Tramo Tarapoto Juanjui</w:t>
            </w:r>
          </w:p>
        </w:tc>
        <w:tc>
          <w:tcPr>
            <w:tcW w:w="1674" w:type="dxa"/>
            <w:vAlign w:val="center"/>
          </w:tcPr>
          <w:p w14:paraId="1F74EC16" w14:textId="742B8507" w:rsidR="000E52F1" w:rsidRPr="00BF5084" w:rsidRDefault="000E52F1" w:rsidP="000E52F1">
            <w:pPr>
              <w:spacing w:after="0" w:line="240" w:lineRule="auto"/>
              <w:rPr>
                <w:rFonts w:cstheme="minorHAnsi"/>
                <w:i/>
                <w:color w:val="0000FF"/>
                <w:sz w:val="20"/>
                <w:lang w:val="es-ES"/>
              </w:rPr>
            </w:pPr>
            <w:r w:rsidRPr="00BF5084">
              <w:rPr>
                <w:rFonts w:cstheme="minorHAnsi"/>
                <w:i/>
                <w:color w:val="0000FF"/>
                <w:sz w:val="20"/>
                <w:lang w:val="es-ES"/>
              </w:rPr>
              <w:t>Cualquier día antes de la fecha límite</w:t>
            </w:r>
          </w:p>
        </w:tc>
        <w:tc>
          <w:tcPr>
            <w:tcW w:w="1674" w:type="dxa"/>
            <w:vAlign w:val="center"/>
          </w:tcPr>
          <w:p w14:paraId="6391BBD7" w14:textId="3055ADA0" w:rsidR="000E52F1" w:rsidRPr="00BF5084" w:rsidRDefault="001C07CE" w:rsidP="000E52F1">
            <w:pPr>
              <w:spacing w:after="0" w:line="240" w:lineRule="auto"/>
              <w:rPr>
                <w:rFonts w:cstheme="minorHAnsi"/>
                <w:i/>
                <w:color w:val="0000FF"/>
                <w:sz w:val="20"/>
                <w:lang w:val="es-ES"/>
              </w:rPr>
            </w:pPr>
            <w:r>
              <w:rPr>
                <w:rFonts w:cstheme="minorHAnsi"/>
                <w:i/>
                <w:color w:val="0000FF"/>
                <w:sz w:val="20"/>
                <w:lang w:val="es-ES"/>
              </w:rPr>
              <w:t>De acuerdo a la oferta</w:t>
            </w:r>
          </w:p>
        </w:tc>
        <w:tc>
          <w:tcPr>
            <w:tcW w:w="1868" w:type="dxa"/>
          </w:tcPr>
          <w:p w14:paraId="145A5D50" w14:textId="77777777" w:rsidR="000E52F1" w:rsidRPr="00BF5084" w:rsidRDefault="000E52F1" w:rsidP="000E52F1">
            <w:pPr>
              <w:spacing w:after="0" w:line="240" w:lineRule="auto"/>
              <w:jc w:val="center"/>
              <w:rPr>
                <w:rFonts w:cstheme="minorHAnsi"/>
                <w:i/>
                <w:color w:val="0000FF"/>
                <w:sz w:val="20"/>
                <w:lang w:val="es-ES"/>
              </w:rPr>
            </w:pPr>
          </w:p>
          <w:p w14:paraId="68E01B9E" w14:textId="69BA8872" w:rsidR="000E52F1" w:rsidRPr="00BF5084" w:rsidRDefault="000E52F1" w:rsidP="000E52F1">
            <w:pPr>
              <w:spacing w:after="0" w:line="240" w:lineRule="auto"/>
              <w:jc w:val="center"/>
              <w:rPr>
                <w:rFonts w:cstheme="minorHAnsi"/>
                <w:i/>
                <w:color w:val="0000FF"/>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0E52F1" w:rsidRPr="00121699" w14:paraId="6F2231B6" w14:textId="77777777" w:rsidTr="00704ABC">
        <w:trPr>
          <w:cantSplit/>
          <w:trHeight w:val="83"/>
        </w:trPr>
        <w:tc>
          <w:tcPr>
            <w:tcW w:w="12884" w:type="dxa"/>
            <w:gridSpan w:val="8"/>
            <w:vAlign w:val="center"/>
          </w:tcPr>
          <w:p w14:paraId="0D46C5E2" w14:textId="1B1AAAD2" w:rsidR="000E52F1" w:rsidRDefault="000E52F1" w:rsidP="000E52F1">
            <w:pPr>
              <w:spacing w:after="0"/>
              <w:rPr>
                <w:rFonts w:ascii="Arial" w:hAnsi="Arial" w:cs="Arial"/>
                <w:i/>
                <w:color w:val="0070C0"/>
                <w:sz w:val="20"/>
                <w:lang w:val="es-ES"/>
              </w:rPr>
            </w:pPr>
            <w:r>
              <w:rPr>
                <w:b/>
                <w:i/>
                <w:color w:val="0000FF"/>
                <w:sz w:val="20"/>
                <w:szCs w:val="20"/>
                <w:lang w:val="es-CO"/>
              </w:rPr>
              <w:t xml:space="preserve">Lote 4 </w:t>
            </w:r>
            <w:r w:rsidRPr="009E1541">
              <w:rPr>
                <w:b/>
                <w:i/>
                <w:color w:val="0000FF"/>
                <w:sz w:val="20"/>
                <w:szCs w:val="20"/>
                <w:lang w:val="es-CO"/>
              </w:rPr>
              <w:t>:</w:t>
            </w:r>
            <w:r w:rsidRPr="00FD60D4">
              <w:rPr>
                <w:b/>
                <w:i/>
                <w:color w:val="0000FF"/>
                <w:sz w:val="20"/>
                <w:szCs w:val="20"/>
                <w:lang w:val="es-CO"/>
              </w:rPr>
              <w:t xml:space="preserve"> </w:t>
            </w:r>
            <w:r w:rsidRPr="004F0CF6">
              <w:rPr>
                <w:i/>
                <w:sz w:val="20"/>
                <w:szCs w:val="20"/>
                <w:lang w:val="es-CO"/>
              </w:rPr>
              <w:t>Sembradora Neumática</w:t>
            </w:r>
          </w:p>
        </w:tc>
      </w:tr>
      <w:tr w:rsidR="000E52F1" w:rsidRPr="00121699" w14:paraId="55AD92C0" w14:textId="77777777" w:rsidTr="00704ABC">
        <w:trPr>
          <w:cantSplit/>
          <w:trHeight w:val="855"/>
        </w:trPr>
        <w:tc>
          <w:tcPr>
            <w:tcW w:w="993" w:type="dxa"/>
            <w:vAlign w:val="center"/>
          </w:tcPr>
          <w:p w14:paraId="0DD9FF51" w14:textId="77777777" w:rsidR="000E52F1" w:rsidRDefault="000E52F1" w:rsidP="000E52F1">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7F2484FD" w14:textId="3DE0514A" w:rsidR="000E52F1" w:rsidRPr="00A66AF7" w:rsidRDefault="000E52F1" w:rsidP="000E52F1">
            <w:pPr>
              <w:spacing w:after="0"/>
              <w:rPr>
                <w:i/>
                <w:sz w:val="20"/>
                <w:szCs w:val="20"/>
                <w:lang w:val="es-CO"/>
              </w:rPr>
            </w:pPr>
            <w:r w:rsidRPr="004F0CF6">
              <w:rPr>
                <w:i/>
                <w:sz w:val="20"/>
                <w:szCs w:val="20"/>
                <w:lang w:val="es-CO"/>
              </w:rPr>
              <w:t>Sembradora Neumática</w:t>
            </w:r>
          </w:p>
        </w:tc>
        <w:tc>
          <w:tcPr>
            <w:tcW w:w="992" w:type="dxa"/>
            <w:vAlign w:val="center"/>
          </w:tcPr>
          <w:p w14:paraId="370ED173" w14:textId="77777777" w:rsidR="000E52F1" w:rsidRDefault="000E52F1" w:rsidP="000E52F1">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4E860636" w14:textId="77777777" w:rsidR="000E52F1" w:rsidRDefault="000E52F1" w:rsidP="000E52F1">
            <w:pPr>
              <w:spacing w:after="0" w:line="240" w:lineRule="auto"/>
              <w:jc w:val="center"/>
              <w:rPr>
                <w:rFonts w:eastAsia="Times New Roman" w:cs="Times New Roman"/>
                <w:lang w:val="es-ES"/>
              </w:rPr>
            </w:pPr>
            <w:r>
              <w:rPr>
                <w:rFonts w:eastAsia="Times New Roman" w:cs="Times New Roman"/>
                <w:lang w:val="es-ES"/>
              </w:rPr>
              <w:t>unidad</w:t>
            </w:r>
          </w:p>
        </w:tc>
        <w:tc>
          <w:tcPr>
            <w:tcW w:w="3273" w:type="dxa"/>
          </w:tcPr>
          <w:p w14:paraId="1DD32DF6" w14:textId="77777777" w:rsidR="003D7A94" w:rsidRPr="00256CB0" w:rsidRDefault="003D7A94" w:rsidP="003D7A94">
            <w:pPr>
              <w:spacing w:after="0"/>
              <w:rPr>
                <w:i/>
                <w:sz w:val="20"/>
                <w:szCs w:val="20"/>
                <w:lang w:val="es-CO"/>
              </w:rPr>
            </w:pPr>
            <w:r w:rsidRPr="00256CB0">
              <w:rPr>
                <w:b/>
                <w:i/>
                <w:sz w:val="20"/>
                <w:szCs w:val="20"/>
                <w:lang w:val="es-CO"/>
              </w:rPr>
              <w:t>Estación Experimental  Agraria El Porvenir</w:t>
            </w:r>
            <w:r w:rsidRPr="00256CB0">
              <w:rPr>
                <w:i/>
                <w:sz w:val="20"/>
                <w:szCs w:val="20"/>
                <w:lang w:val="es-CO"/>
              </w:rPr>
              <w:t>:</w:t>
            </w:r>
          </w:p>
          <w:p w14:paraId="24111BAF" w14:textId="4996FCB9" w:rsidR="000E52F1" w:rsidRDefault="003D7A94" w:rsidP="003D7A94">
            <w:pPr>
              <w:spacing w:after="0" w:line="240" w:lineRule="auto"/>
              <w:rPr>
                <w:rFonts w:ascii="Arial Narrow" w:hAnsi="Arial Narrow"/>
                <w:b/>
                <w:sz w:val="20"/>
                <w:szCs w:val="20"/>
                <w:lang w:val="es-PE"/>
              </w:rPr>
            </w:pPr>
            <w:r>
              <w:rPr>
                <w:i/>
                <w:sz w:val="20"/>
                <w:szCs w:val="20"/>
                <w:lang w:val="es-CO"/>
              </w:rPr>
              <w:t>K</w:t>
            </w:r>
            <w:r w:rsidRPr="00513327">
              <w:rPr>
                <w:i/>
                <w:sz w:val="20"/>
                <w:szCs w:val="20"/>
                <w:lang w:val="es-CO"/>
              </w:rPr>
              <w:t>m. 14.5 Carretera Fernando Belaunde Terry Tramo Tarapoto Juanjui</w:t>
            </w:r>
          </w:p>
        </w:tc>
        <w:tc>
          <w:tcPr>
            <w:tcW w:w="1674" w:type="dxa"/>
            <w:vAlign w:val="center"/>
          </w:tcPr>
          <w:p w14:paraId="3F5FC26B" w14:textId="77777777" w:rsidR="000E52F1" w:rsidRDefault="000E52F1" w:rsidP="000E52F1">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57B26567" w14:textId="1B8A6C84" w:rsidR="000E52F1" w:rsidRDefault="001C07CE" w:rsidP="000E52F1">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71E8F4C9" w14:textId="77777777" w:rsidR="000E52F1" w:rsidRPr="00BF5084" w:rsidRDefault="000E52F1" w:rsidP="000E52F1">
            <w:pPr>
              <w:spacing w:after="0" w:line="240" w:lineRule="auto"/>
              <w:jc w:val="center"/>
              <w:rPr>
                <w:rFonts w:cstheme="minorHAnsi"/>
                <w:i/>
                <w:color w:val="0000FF"/>
                <w:sz w:val="20"/>
                <w:lang w:val="es-ES"/>
              </w:rPr>
            </w:pPr>
          </w:p>
          <w:p w14:paraId="1103B118" w14:textId="77777777" w:rsidR="000E52F1" w:rsidRDefault="000E52F1" w:rsidP="000E52F1">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r w:rsidR="00822169" w14:paraId="5827BF30" w14:textId="77777777" w:rsidTr="00704ABC">
        <w:trPr>
          <w:cantSplit/>
          <w:trHeight w:val="83"/>
        </w:trPr>
        <w:tc>
          <w:tcPr>
            <w:tcW w:w="12884" w:type="dxa"/>
            <w:gridSpan w:val="8"/>
            <w:vAlign w:val="center"/>
          </w:tcPr>
          <w:p w14:paraId="2096E6FA" w14:textId="4E1071DA" w:rsidR="00822169" w:rsidRDefault="00822169" w:rsidP="00704ABC">
            <w:pPr>
              <w:spacing w:after="0"/>
              <w:rPr>
                <w:rFonts w:ascii="Arial" w:hAnsi="Arial" w:cs="Arial"/>
                <w:i/>
                <w:color w:val="0070C0"/>
                <w:sz w:val="20"/>
                <w:lang w:val="es-ES"/>
              </w:rPr>
            </w:pPr>
            <w:bookmarkStart w:id="27" w:name="_Toc106182902"/>
            <w:bookmarkStart w:id="28" w:name="_Toc317173269"/>
            <w:r>
              <w:rPr>
                <w:b/>
                <w:i/>
                <w:color w:val="0000FF"/>
                <w:sz w:val="20"/>
                <w:szCs w:val="20"/>
                <w:lang w:val="es-CO"/>
              </w:rPr>
              <w:t xml:space="preserve">Lote 5 </w:t>
            </w:r>
            <w:r w:rsidRPr="009E1541">
              <w:rPr>
                <w:b/>
                <w:i/>
                <w:color w:val="0000FF"/>
                <w:sz w:val="20"/>
                <w:szCs w:val="20"/>
                <w:lang w:val="es-CO"/>
              </w:rPr>
              <w:t>:</w:t>
            </w:r>
            <w:r w:rsidRPr="00FD60D4">
              <w:rPr>
                <w:b/>
                <w:i/>
                <w:color w:val="0000FF"/>
                <w:sz w:val="20"/>
                <w:szCs w:val="20"/>
                <w:lang w:val="es-CO"/>
              </w:rPr>
              <w:t xml:space="preserve"> </w:t>
            </w:r>
            <w:r w:rsidRPr="004F0CF6">
              <w:rPr>
                <w:i/>
                <w:sz w:val="20"/>
                <w:szCs w:val="20"/>
                <w:lang w:val="es-CO"/>
              </w:rPr>
              <w:t>Picadora de Forraje</w:t>
            </w:r>
          </w:p>
        </w:tc>
      </w:tr>
      <w:tr w:rsidR="00822169" w14:paraId="226CA9D5" w14:textId="77777777" w:rsidTr="00704ABC">
        <w:trPr>
          <w:cantSplit/>
          <w:trHeight w:val="855"/>
        </w:trPr>
        <w:tc>
          <w:tcPr>
            <w:tcW w:w="993" w:type="dxa"/>
            <w:vAlign w:val="center"/>
          </w:tcPr>
          <w:p w14:paraId="7BF4E695" w14:textId="77777777" w:rsidR="00822169" w:rsidRDefault="00822169" w:rsidP="00704ABC">
            <w:pPr>
              <w:spacing w:after="0" w:line="240" w:lineRule="auto"/>
              <w:jc w:val="center"/>
              <w:rPr>
                <w:rFonts w:eastAsia="Times New Roman" w:cs="Times New Roman"/>
                <w:lang w:val="es-ES"/>
              </w:rPr>
            </w:pPr>
            <w:r>
              <w:rPr>
                <w:rFonts w:eastAsia="Times New Roman" w:cs="Times New Roman"/>
                <w:lang w:val="es-ES"/>
              </w:rPr>
              <w:t>1</w:t>
            </w:r>
          </w:p>
        </w:tc>
        <w:tc>
          <w:tcPr>
            <w:tcW w:w="1276" w:type="dxa"/>
            <w:vAlign w:val="center"/>
          </w:tcPr>
          <w:p w14:paraId="7D3ED2D1" w14:textId="2F71FB93" w:rsidR="00822169" w:rsidRPr="00A66AF7" w:rsidRDefault="002342C9" w:rsidP="00704ABC">
            <w:pPr>
              <w:spacing w:after="0"/>
              <w:rPr>
                <w:i/>
                <w:sz w:val="20"/>
                <w:szCs w:val="20"/>
                <w:lang w:val="es-CO"/>
              </w:rPr>
            </w:pPr>
            <w:r w:rsidRPr="004F0CF6">
              <w:rPr>
                <w:i/>
                <w:sz w:val="20"/>
                <w:szCs w:val="20"/>
                <w:lang w:val="es-CO"/>
              </w:rPr>
              <w:t>Picadora de Forraje</w:t>
            </w:r>
          </w:p>
        </w:tc>
        <w:tc>
          <w:tcPr>
            <w:tcW w:w="992" w:type="dxa"/>
            <w:vAlign w:val="center"/>
          </w:tcPr>
          <w:p w14:paraId="6E2AA352" w14:textId="77777777" w:rsidR="00822169" w:rsidRDefault="00822169" w:rsidP="00704ABC">
            <w:pPr>
              <w:spacing w:after="0" w:line="240" w:lineRule="auto"/>
              <w:jc w:val="center"/>
              <w:rPr>
                <w:rFonts w:eastAsia="Times New Roman" w:cs="Times New Roman"/>
                <w:lang w:val="es-ES"/>
              </w:rPr>
            </w:pPr>
            <w:r>
              <w:rPr>
                <w:rFonts w:eastAsia="Times New Roman" w:cs="Times New Roman"/>
                <w:lang w:val="es-ES"/>
              </w:rPr>
              <w:t>1</w:t>
            </w:r>
          </w:p>
        </w:tc>
        <w:tc>
          <w:tcPr>
            <w:tcW w:w="1134" w:type="dxa"/>
            <w:vAlign w:val="center"/>
          </w:tcPr>
          <w:p w14:paraId="74C86351" w14:textId="77777777" w:rsidR="00822169" w:rsidRDefault="00822169" w:rsidP="00704ABC">
            <w:pPr>
              <w:spacing w:after="0" w:line="240" w:lineRule="auto"/>
              <w:jc w:val="center"/>
              <w:rPr>
                <w:rFonts w:eastAsia="Times New Roman" w:cs="Times New Roman"/>
                <w:lang w:val="es-ES"/>
              </w:rPr>
            </w:pPr>
            <w:r>
              <w:rPr>
                <w:rFonts w:eastAsia="Times New Roman" w:cs="Times New Roman"/>
                <w:lang w:val="es-ES"/>
              </w:rPr>
              <w:t>unidad</w:t>
            </w:r>
          </w:p>
        </w:tc>
        <w:tc>
          <w:tcPr>
            <w:tcW w:w="3273" w:type="dxa"/>
          </w:tcPr>
          <w:p w14:paraId="15006EC5" w14:textId="77777777" w:rsidR="003D7A94" w:rsidRPr="00256CB0" w:rsidRDefault="003D7A94" w:rsidP="003D7A94">
            <w:pPr>
              <w:spacing w:after="0"/>
              <w:rPr>
                <w:i/>
                <w:sz w:val="20"/>
                <w:szCs w:val="20"/>
                <w:lang w:val="es-CO"/>
              </w:rPr>
            </w:pPr>
            <w:r w:rsidRPr="00256CB0">
              <w:rPr>
                <w:b/>
                <w:i/>
                <w:sz w:val="20"/>
                <w:szCs w:val="20"/>
                <w:lang w:val="es-CO"/>
              </w:rPr>
              <w:t xml:space="preserve">Estación Experimental  Agraria </w:t>
            </w:r>
            <w:r>
              <w:rPr>
                <w:b/>
                <w:i/>
                <w:sz w:val="20"/>
                <w:szCs w:val="20"/>
                <w:lang w:val="es-CO"/>
              </w:rPr>
              <w:t>Illpa</w:t>
            </w:r>
            <w:r w:rsidRPr="00256CB0">
              <w:rPr>
                <w:i/>
                <w:sz w:val="20"/>
                <w:szCs w:val="20"/>
                <w:lang w:val="es-CO"/>
              </w:rPr>
              <w:t>:</w:t>
            </w:r>
          </w:p>
          <w:p w14:paraId="2D166D8C" w14:textId="4CA6406D" w:rsidR="00822169" w:rsidRDefault="003D7A94" w:rsidP="003D7A94">
            <w:pPr>
              <w:spacing w:after="0" w:line="240" w:lineRule="auto"/>
              <w:rPr>
                <w:rFonts w:ascii="Arial Narrow" w:hAnsi="Arial Narrow"/>
                <w:b/>
                <w:sz w:val="20"/>
                <w:szCs w:val="20"/>
                <w:lang w:val="es-PE"/>
              </w:rPr>
            </w:pPr>
            <w:r w:rsidRPr="00513327">
              <w:rPr>
                <w:i/>
                <w:sz w:val="20"/>
                <w:szCs w:val="20"/>
                <w:lang w:val="es-CO"/>
              </w:rPr>
              <w:t>Rinconada Salcedo s/n-Puno, en el Almacén de la EEA Illpa-Puno</w:t>
            </w:r>
          </w:p>
        </w:tc>
        <w:tc>
          <w:tcPr>
            <w:tcW w:w="1674" w:type="dxa"/>
            <w:vAlign w:val="center"/>
          </w:tcPr>
          <w:p w14:paraId="50756A07" w14:textId="77777777" w:rsidR="00822169" w:rsidRDefault="00822169" w:rsidP="00704ABC">
            <w:pPr>
              <w:spacing w:after="0" w:line="240" w:lineRule="auto"/>
              <w:rPr>
                <w:rFonts w:ascii="Arial" w:hAnsi="Arial" w:cs="Arial"/>
                <w:i/>
                <w:color w:val="0070C0"/>
                <w:sz w:val="20"/>
                <w:lang w:val="es-ES"/>
              </w:rPr>
            </w:pPr>
            <w:r w:rsidRPr="00BF5084">
              <w:rPr>
                <w:rFonts w:cstheme="minorHAnsi"/>
                <w:i/>
                <w:color w:val="0000FF"/>
                <w:sz w:val="20"/>
                <w:lang w:val="es-ES"/>
              </w:rPr>
              <w:t>Cualquier día antes de la fecha límite</w:t>
            </w:r>
          </w:p>
        </w:tc>
        <w:tc>
          <w:tcPr>
            <w:tcW w:w="1674" w:type="dxa"/>
            <w:vAlign w:val="center"/>
          </w:tcPr>
          <w:p w14:paraId="43716409" w14:textId="50C09BE7" w:rsidR="00822169" w:rsidRDefault="001C07CE" w:rsidP="00704ABC">
            <w:pPr>
              <w:spacing w:after="0" w:line="240" w:lineRule="auto"/>
              <w:rPr>
                <w:rFonts w:ascii="Arial" w:hAnsi="Arial" w:cs="Arial"/>
                <w:i/>
                <w:color w:val="0070C0"/>
                <w:sz w:val="20"/>
                <w:lang w:val="es-ES"/>
              </w:rPr>
            </w:pPr>
            <w:r>
              <w:rPr>
                <w:rFonts w:cstheme="minorHAnsi"/>
                <w:i/>
                <w:color w:val="0000FF"/>
                <w:sz w:val="20"/>
                <w:lang w:val="es-ES"/>
              </w:rPr>
              <w:t>De acuerdo a la oferta.</w:t>
            </w:r>
          </w:p>
        </w:tc>
        <w:tc>
          <w:tcPr>
            <w:tcW w:w="1868" w:type="dxa"/>
          </w:tcPr>
          <w:p w14:paraId="701790C6" w14:textId="77777777" w:rsidR="00822169" w:rsidRPr="00BF5084" w:rsidRDefault="00822169" w:rsidP="00704ABC">
            <w:pPr>
              <w:spacing w:after="0" w:line="240" w:lineRule="auto"/>
              <w:jc w:val="center"/>
              <w:rPr>
                <w:rFonts w:cstheme="minorHAnsi"/>
                <w:i/>
                <w:color w:val="0000FF"/>
                <w:sz w:val="20"/>
                <w:lang w:val="es-ES"/>
              </w:rPr>
            </w:pPr>
          </w:p>
          <w:p w14:paraId="5319DE29" w14:textId="77777777" w:rsidR="00822169" w:rsidRDefault="00822169" w:rsidP="00704ABC">
            <w:pPr>
              <w:spacing w:after="0" w:line="240" w:lineRule="auto"/>
              <w:jc w:val="center"/>
              <w:rPr>
                <w:rFonts w:ascii="Arial" w:hAnsi="Arial" w:cs="Arial"/>
                <w:i/>
                <w:color w:val="0070C0"/>
                <w:sz w:val="20"/>
                <w:lang w:val="es-ES"/>
              </w:rPr>
            </w:pPr>
            <w:r w:rsidRPr="00BF5084">
              <w:rPr>
                <w:rFonts w:cstheme="minorHAnsi"/>
                <w:i/>
                <w:color w:val="0000FF"/>
                <w:sz w:val="20"/>
                <w:lang w:val="es-ES"/>
              </w:rPr>
              <w:t xml:space="preserve">indicar el número de días </w:t>
            </w:r>
            <w:r>
              <w:rPr>
                <w:rFonts w:cstheme="minorHAnsi"/>
                <w:i/>
                <w:color w:val="0000FF"/>
                <w:sz w:val="20"/>
                <w:lang w:val="es-ES"/>
              </w:rPr>
              <w:t xml:space="preserve">calendario </w:t>
            </w:r>
            <w:r w:rsidRPr="00BF5084">
              <w:rPr>
                <w:rFonts w:cstheme="minorHAnsi"/>
                <w:i/>
                <w:color w:val="0000FF"/>
                <w:sz w:val="20"/>
                <w:lang w:val="es-ES"/>
              </w:rPr>
              <w:t>después de la fecha de efectividad del Contrato</w:t>
            </w:r>
          </w:p>
        </w:tc>
      </w:tr>
    </w:tbl>
    <w:p w14:paraId="30C6A4E0" w14:textId="3B50DB7A" w:rsidR="003349C6" w:rsidRDefault="003349C6" w:rsidP="00926CCB">
      <w:pPr>
        <w:keepNext/>
        <w:keepLines/>
        <w:spacing w:after="0" w:line="0" w:lineRule="atLeast"/>
        <w:outlineLvl w:val="1"/>
        <w:rPr>
          <w:rFonts w:eastAsia="Times New Roman" w:cs="Times New Roman"/>
          <w:b/>
          <w:bCs/>
          <w:sz w:val="24"/>
          <w:szCs w:val="24"/>
          <w:lang w:val="es-ES"/>
        </w:rPr>
      </w:pPr>
    </w:p>
    <w:p w14:paraId="2800A89F" w14:textId="74FEF696" w:rsidR="003349C6" w:rsidRDefault="003349C6" w:rsidP="00926CCB">
      <w:pPr>
        <w:keepNext/>
        <w:keepLines/>
        <w:spacing w:after="0" w:line="0" w:lineRule="atLeast"/>
        <w:outlineLvl w:val="1"/>
        <w:rPr>
          <w:rFonts w:eastAsia="Times New Roman" w:cs="Times New Roman"/>
          <w:b/>
          <w:bCs/>
          <w:sz w:val="24"/>
          <w:szCs w:val="24"/>
          <w:lang w:val="es-ES"/>
        </w:rPr>
      </w:pPr>
    </w:p>
    <w:p w14:paraId="11650CF7" w14:textId="77777777" w:rsidR="00705655" w:rsidRDefault="00705655" w:rsidP="00926CCB">
      <w:pPr>
        <w:keepNext/>
        <w:keepLines/>
        <w:spacing w:after="0" w:line="0" w:lineRule="atLeast"/>
        <w:outlineLvl w:val="1"/>
        <w:rPr>
          <w:rFonts w:eastAsia="Times New Roman" w:cs="Times New Roman"/>
          <w:b/>
          <w:bCs/>
          <w:sz w:val="24"/>
          <w:szCs w:val="24"/>
          <w:lang w:val="es-ES"/>
        </w:rPr>
        <w:sectPr w:rsidR="00705655" w:rsidSect="00705655">
          <w:pgSz w:w="15840" w:h="12240" w:orient="landscape"/>
          <w:pgMar w:top="1440" w:right="1026" w:bottom="902" w:left="1440" w:header="720" w:footer="720" w:gutter="0"/>
          <w:cols w:space="720"/>
          <w:docGrid w:linePitch="360"/>
        </w:sectPr>
      </w:pPr>
    </w:p>
    <w:p w14:paraId="0F99CDFA" w14:textId="77777777" w:rsidR="00B008DC" w:rsidRDefault="00B008DC" w:rsidP="00D83BB5">
      <w:pPr>
        <w:keepNext/>
        <w:keepLines/>
        <w:spacing w:after="0" w:line="0" w:lineRule="atLeast"/>
        <w:jc w:val="center"/>
        <w:outlineLvl w:val="1"/>
        <w:rPr>
          <w:rFonts w:eastAsia="Times New Roman" w:cs="Times New Roman"/>
          <w:b/>
          <w:bCs/>
          <w:sz w:val="24"/>
          <w:szCs w:val="24"/>
          <w:lang w:val="es-ES"/>
        </w:rPr>
      </w:pPr>
    </w:p>
    <w:p w14:paraId="6460A586" w14:textId="3F17D02B" w:rsidR="00760013" w:rsidRDefault="00210D5E" w:rsidP="00D83BB5">
      <w:pPr>
        <w:keepNext/>
        <w:keepLines/>
        <w:spacing w:after="0" w:line="0" w:lineRule="atLeast"/>
        <w:jc w:val="center"/>
        <w:outlineLvl w:val="1"/>
        <w:rPr>
          <w:rFonts w:eastAsia="Times New Roman" w:cs="Times New Roman"/>
          <w:b/>
          <w:bCs/>
          <w:sz w:val="24"/>
          <w:szCs w:val="24"/>
          <w:lang w:val="es-ES"/>
        </w:rPr>
      </w:pPr>
      <w:bookmarkStart w:id="29" w:name="_Toc8987814"/>
      <w:r w:rsidRPr="003276AD">
        <w:rPr>
          <w:rFonts w:eastAsia="Times New Roman" w:cs="Times New Roman"/>
          <w:b/>
          <w:bCs/>
          <w:sz w:val="24"/>
          <w:szCs w:val="24"/>
          <w:lang w:val="es-ES"/>
        </w:rPr>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27"/>
      <w:bookmarkEnd w:id="28"/>
      <w:bookmarkEnd w:id="29"/>
    </w:p>
    <w:p w14:paraId="6ABAE390" w14:textId="0AB642FF" w:rsidR="00210D5E" w:rsidRDefault="00210D5E" w:rsidP="007932C2">
      <w:pPr>
        <w:spacing w:after="0" w:line="0" w:lineRule="atLeast"/>
        <w:rPr>
          <w:color w:val="0070C0"/>
          <w:lang w:val="es-ES"/>
        </w:rPr>
      </w:pPr>
    </w:p>
    <w:tbl>
      <w:tblPr>
        <w:tblW w:w="127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77"/>
        <w:gridCol w:w="3260"/>
        <w:gridCol w:w="1134"/>
        <w:gridCol w:w="1277"/>
        <w:gridCol w:w="3402"/>
        <w:gridCol w:w="2684"/>
      </w:tblGrid>
      <w:tr w:rsidR="001C07CE" w:rsidRPr="00121699" w14:paraId="399D10C6" w14:textId="77777777" w:rsidTr="00704ABC">
        <w:trPr>
          <w:trHeight w:val="520"/>
          <w:tblHeader/>
        </w:trPr>
        <w:tc>
          <w:tcPr>
            <w:tcW w:w="977" w:type="dxa"/>
            <w:vMerge w:val="restart"/>
            <w:tcBorders>
              <w:top w:val="single" w:sz="6" w:space="0" w:color="auto"/>
              <w:bottom w:val="single" w:sz="6" w:space="0" w:color="auto"/>
            </w:tcBorders>
          </w:tcPr>
          <w:p w14:paraId="1D51186F" w14:textId="77777777" w:rsidR="001C07CE" w:rsidRPr="00CF4D70" w:rsidRDefault="001C07CE" w:rsidP="00704ABC">
            <w:pPr>
              <w:spacing w:after="0" w:line="0" w:lineRule="atLeast"/>
              <w:jc w:val="center"/>
              <w:rPr>
                <w:b/>
                <w:bCs/>
                <w:sz w:val="20"/>
                <w:lang w:val="es-ES"/>
              </w:rPr>
            </w:pPr>
          </w:p>
          <w:p w14:paraId="4B23093B" w14:textId="77777777" w:rsidR="001C07CE" w:rsidRPr="00CF4D70" w:rsidRDefault="001C07CE" w:rsidP="00704ABC">
            <w:pPr>
              <w:spacing w:after="0" w:line="0" w:lineRule="atLeast"/>
              <w:jc w:val="center"/>
              <w:rPr>
                <w:b/>
                <w:bCs/>
                <w:sz w:val="20"/>
                <w:lang w:val="es-ES"/>
              </w:rPr>
            </w:pPr>
            <w:r w:rsidRPr="00CF4D70">
              <w:rPr>
                <w:b/>
                <w:bCs/>
                <w:sz w:val="20"/>
                <w:lang w:val="es-ES"/>
              </w:rPr>
              <w:t>Servicio</w:t>
            </w:r>
          </w:p>
        </w:tc>
        <w:tc>
          <w:tcPr>
            <w:tcW w:w="3260" w:type="dxa"/>
            <w:vMerge w:val="restart"/>
            <w:tcBorders>
              <w:top w:val="single" w:sz="6" w:space="0" w:color="auto"/>
              <w:bottom w:val="single" w:sz="6" w:space="0" w:color="auto"/>
            </w:tcBorders>
          </w:tcPr>
          <w:p w14:paraId="1A25EB09" w14:textId="77777777" w:rsidR="001C07CE" w:rsidRPr="00CF4D70" w:rsidRDefault="001C07CE" w:rsidP="00704ABC">
            <w:pPr>
              <w:spacing w:after="0" w:line="0" w:lineRule="atLeast"/>
              <w:jc w:val="center"/>
              <w:rPr>
                <w:b/>
                <w:bCs/>
                <w:sz w:val="20"/>
                <w:lang w:val="es-ES"/>
              </w:rPr>
            </w:pPr>
          </w:p>
          <w:p w14:paraId="3BB68080" w14:textId="77777777" w:rsidR="001C07CE" w:rsidRPr="00CF4D70" w:rsidRDefault="001C07CE" w:rsidP="00704ABC">
            <w:pPr>
              <w:spacing w:after="0" w:line="0" w:lineRule="atLeast"/>
              <w:jc w:val="center"/>
              <w:rPr>
                <w:b/>
                <w:bCs/>
                <w:sz w:val="20"/>
                <w:lang w:val="es-ES"/>
              </w:rPr>
            </w:pPr>
            <w:r w:rsidRPr="00CF4D70">
              <w:rPr>
                <w:b/>
                <w:bCs/>
                <w:sz w:val="20"/>
                <w:lang w:val="es-ES"/>
              </w:rPr>
              <w:t>Descripción del Servicio</w:t>
            </w:r>
          </w:p>
        </w:tc>
        <w:tc>
          <w:tcPr>
            <w:tcW w:w="1134" w:type="dxa"/>
            <w:vMerge w:val="restart"/>
            <w:tcBorders>
              <w:top w:val="single" w:sz="6" w:space="0" w:color="auto"/>
              <w:bottom w:val="single" w:sz="6" w:space="0" w:color="auto"/>
            </w:tcBorders>
          </w:tcPr>
          <w:p w14:paraId="636C8C3C" w14:textId="77777777" w:rsidR="001C07CE" w:rsidRPr="00CF4D70" w:rsidRDefault="001C07CE" w:rsidP="00704ABC">
            <w:pPr>
              <w:spacing w:after="0" w:line="0" w:lineRule="atLeast"/>
              <w:jc w:val="center"/>
              <w:rPr>
                <w:b/>
                <w:bCs/>
                <w:sz w:val="20"/>
                <w:lang w:val="es-ES"/>
              </w:rPr>
            </w:pPr>
          </w:p>
          <w:p w14:paraId="564CBC8D" w14:textId="77777777" w:rsidR="001C07CE" w:rsidRPr="00CF4D70" w:rsidRDefault="001C07CE" w:rsidP="00704ABC">
            <w:pPr>
              <w:spacing w:after="0" w:line="0" w:lineRule="atLeast"/>
              <w:jc w:val="center"/>
              <w:rPr>
                <w:b/>
                <w:bCs/>
                <w:sz w:val="20"/>
                <w:lang w:val="es-ES"/>
              </w:rPr>
            </w:pPr>
            <w:r w:rsidRPr="00CF4D70">
              <w:rPr>
                <w:b/>
                <w:bCs/>
                <w:sz w:val="20"/>
                <w:lang w:val="es-ES"/>
              </w:rPr>
              <w:t>Cantidad</w:t>
            </w:r>
            <w:r w:rsidRPr="00CF4D70">
              <w:rPr>
                <w:b/>
                <w:bCs/>
                <w:sz w:val="20"/>
                <w:vertAlign w:val="superscript"/>
                <w:lang w:val="es-ES"/>
              </w:rPr>
              <w:t>1</w:t>
            </w:r>
          </w:p>
        </w:tc>
        <w:tc>
          <w:tcPr>
            <w:tcW w:w="1277" w:type="dxa"/>
            <w:vMerge w:val="restart"/>
            <w:tcBorders>
              <w:top w:val="single" w:sz="6" w:space="0" w:color="auto"/>
              <w:bottom w:val="single" w:sz="6" w:space="0" w:color="auto"/>
            </w:tcBorders>
          </w:tcPr>
          <w:p w14:paraId="58EA567F" w14:textId="77777777" w:rsidR="001C07CE" w:rsidRPr="00CF4D70" w:rsidRDefault="001C07CE" w:rsidP="00704ABC">
            <w:pPr>
              <w:spacing w:after="0" w:line="0" w:lineRule="atLeast"/>
              <w:jc w:val="center"/>
              <w:rPr>
                <w:b/>
                <w:bCs/>
                <w:sz w:val="20"/>
                <w:lang w:val="es-ES"/>
              </w:rPr>
            </w:pPr>
          </w:p>
          <w:p w14:paraId="310527D8" w14:textId="77777777" w:rsidR="001C07CE" w:rsidRPr="00CF4D70" w:rsidRDefault="001C07CE" w:rsidP="00704ABC">
            <w:pPr>
              <w:spacing w:after="0" w:line="0" w:lineRule="atLeast"/>
              <w:jc w:val="center"/>
              <w:rPr>
                <w:b/>
                <w:bCs/>
                <w:sz w:val="20"/>
                <w:lang w:val="es-ES"/>
              </w:rPr>
            </w:pPr>
            <w:r w:rsidRPr="00CF4D70">
              <w:rPr>
                <w:b/>
                <w:bCs/>
                <w:sz w:val="20"/>
                <w:lang w:val="es-ES"/>
              </w:rPr>
              <w:t>Unidad física</w:t>
            </w:r>
          </w:p>
        </w:tc>
        <w:tc>
          <w:tcPr>
            <w:tcW w:w="3402" w:type="dxa"/>
            <w:vMerge w:val="restart"/>
            <w:tcBorders>
              <w:top w:val="single" w:sz="6" w:space="0" w:color="auto"/>
              <w:bottom w:val="single" w:sz="6" w:space="0" w:color="auto"/>
            </w:tcBorders>
          </w:tcPr>
          <w:p w14:paraId="2DD65DEA" w14:textId="77777777" w:rsidR="001C07CE" w:rsidRPr="00CF4D70" w:rsidRDefault="001C07CE" w:rsidP="00704ABC">
            <w:pPr>
              <w:spacing w:after="0" w:line="0" w:lineRule="atLeast"/>
              <w:jc w:val="center"/>
              <w:rPr>
                <w:b/>
                <w:bCs/>
                <w:sz w:val="20"/>
                <w:lang w:val="es-ES"/>
              </w:rPr>
            </w:pPr>
            <w:r w:rsidRPr="00CF4D70">
              <w:rPr>
                <w:b/>
                <w:bCs/>
                <w:sz w:val="20"/>
                <w:lang w:val="es-ES"/>
              </w:rPr>
              <w:t xml:space="preserve">Lugar donde los Servicios serán presentados </w:t>
            </w:r>
          </w:p>
        </w:tc>
        <w:tc>
          <w:tcPr>
            <w:tcW w:w="2684" w:type="dxa"/>
            <w:vMerge w:val="restart"/>
            <w:tcBorders>
              <w:top w:val="single" w:sz="6" w:space="0" w:color="auto"/>
              <w:bottom w:val="single" w:sz="6" w:space="0" w:color="auto"/>
            </w:tcBorders>
          </w:tcPr>
          <w:p w14:paraId="13DDA8AF" w14:textId="77777777" w:rsidR="001C07CE" w:rsidRPr="00CF4D70" w:rsidRDefault="001C07CE" w:rsidP="00704ABC">
            <w:pPr>
              <w:spacing w:after="0" w:line="0" w:lineRule="atLeast"/>
              <w:ind w:left="-18"/>
              <w:jc w:val="center"/>
              <w:rPr>
                <w:b/>
                <w:bCs/>
                <w:sz w:val="20"/>
                <w:lang w:val="es-ES"/>
              </w:rPr>
            </w:pPr>
            <w:r w:rsidRPr="00CF4D70">
              <w:rPr>
                <w:b/>
                <w:bCs/>
                <w:sz w:val="20"/>
                <w:lang w:val="es-ES"/>
              </w:rPr>
              <w:t xml:space="preserve">Fecha(s) Final(es) de Ejecución de los Servicios </w:t>
            </w:r>
          </w:p>
        </w:tc>
      </w:tr>
      <w:tr w:rsidR="001C07CE" w:rsidRPr="00121699" w14:paraId="09DDA1EA" w14:textId="77777777" w:rsidTr="00CF4D70">
        <w:trPr>
          <w:cantSplit/>
          <w:trHeight w:val="509"/>
        </w:trPr>
        <w:tc>
          <w:tcPr>
            <w:tcW w:w="977" w:type="dxa"/>
            <w:vMerge/>
            <w:tcBorders>
              <w:top w:val="single" w:sz="6" w:space="0" w:color="auto"/>
              <w:bottom w:val="single" w:sz="6" w:space="0" w:color="auto"/>
            </w:tcBorders>
          </w:tcPr>
          <w:p w14:paraId="5999558B" w14:textId="77777777" w:rsidR="001C07CE" w:rsidRPr="007932C2" w:rsidRDefault="001C07CE" w:rsidP="00704ABC">
            <w:pPr>
              <w:jc w:val="center"/>
              <w:rPr>
                <w:lang w:val="es-ES"/>
              </w:rPr>
            </w:pPr>
          </w:p>
        </w:tc>
        <w:tc>
          <w:tcPr>
            <w:tcW w:w="3260" w:type="dxa"/>
            <w:vMerge/>
            <w:tcBorders>
              <w:top w:val="single" w:sz="6" w:space="0" w:color="auto"/>
              <w:bottom w:val="single" w:sz="6" w:space="0" w:color="auto"/>
            </w:tcBorders>
          </w:tcPr>
          <w:p w14:paraId="6A7398A0" w14:textId="77777777" w:rsidR="001C07CE" w:rsidRPr="00533C69" w:rsidRDefault="001C07CE" w:rsidP="00704ABC">
            <w:pPr>
              <w:jc w:val="center"/>
              <w:rPr>
                <w:lang w:val="es-ES"/>
              </w:rPr>
            </w:pPr>
          </w:p>
        </w:tc>
        <w:tc>
          <w:tcPr>
            <w:tcW w:w="1134" w:type="dxa"/>
            <w:vMerge/>
            <w:tcBorders>
              <w:top w:val="single" w:sz="6" w:space="0" w:color="auto"/>
              <w:bottom w:val="single" w:sz="6" w:space="0" w:color="auto"/>
            </w:tcBorders>
          </w:tcPr>
          <w:p w14:paraId="6FB317E0" w14:textId="77777777" w:rsidR="001C07CE" w:rsidRPr="007932C2" w:rsidRDefault="001C07CE" w:rsidP="00704ABC">
            <w:pPr>
              <w:jc w:val="center"/>
              <w:rPr>
                <w:lang w:val="es-ES"/>
              </w:rPr>
            </w:pPr>
          </w:p>
        </w:tc>
        <w:tc>
          <w:tcPr>
            <w:tcW w:w="1277" w:type="dxa"/>
            <w:vMerge/>
            <w:tcBorders>
              <w:top w:val="single" w:sz="6" w:space="0" w:color="auto"/>
              <w:bottom w:val="single" w:sz="6" w:space="0" w:color="auto"/>
            </w:tcBorders>
          </w:tcPr>
          <w:p w14:paraId="44A7DFD7" w14:textId="77777777" w:rsidR="001C07CE" w:rsidRPr="007932C2" w:rsidRDefault="001C07CE" w:rsidP="00704ABC">
            <w:pPr>
              <w:jc w:val="center"/>
              <w:rPr>
                <w:lang w:val="es-ES"/>
              </w:rPr>
            </w:pPr>
          </w:p>
        </w:tc>
        <w:tc>
          <w:tcPr>
            <w:tcW w:w="3402" w:type="dxa"/>
            <w:vMerge/>
            <w:tcBorders>
              <w:top w:val="single" w:sz="6" w:space="0" w:color="auto"/>
              <w:bottom w:val="single" w:sz="6" w:space="0" w:color="auto"/>
            </w:tcBorders>
          </w:tcPr>
          <w:p w14:paraId="7743117F" w14:textId="77777777" w:rsidR="001C07CE" w:rsidRPr="007932C2" w:rsidRDefault="001C07CE" w:rsidP="00704ABC">
            <w:pPr>
              <w:jc w:val="center"/>
              <w:rPr>
                <w:lang w:val="es-ES"/>
              </w:rPr>
            </w:pPr>
          </w:p>
        </w:tc>
        <w:tc>
          <w:tcPr>
            <w:tcW w:w="2684" w:type="dxa"/>
            <w:vMerge/>
            <w:tcBorders>
              <w:top w:val="single" w:sz="6" w:space="0" w:color="auto"/>
              <w:bottom w:val="single" w:sz="6" w:space="0" w:color="auto"/>
            </w:tcBorders>
          </w:tcPr>
          <w:p w14:paraId="63031F88" w14:textId="77777777" w:rsidR="001C07CE" w:rsidRPr="007932C2" w:rsidRDefault="001C07CE" w:rsidP="00704ABC">
            <w:pPr>
              <w:jc w:val="center"/>
              <w:rPr>
                <w:lang w:val="es-ES"/>
              </w:rPr>
            </w:pPr>
          </w:p>
        </w:tc>
      </w:tr>
      <w:tr w:rsidR="001C07CE" w:rsidRPr="00121699" w14:paraId="11DF134C" w14:textId="77777777" w:rsidTr="00704ABC">
        <w:trPr>
          <w:cantSplit/>
          <w:trHeight w:val="255"/>
        </w:trPr>
        <w:tc>
          <w:tcPr>
            <w:tcW w:w="12734" w:type="dxa"/>
            <w:gridSpan w:val="6"/>
            <w:tcBorders>
              <w:top w:val="single" w:sz="6" w:space="0" w:color="auto"/>
              <w:bottom w:val="single" w:sz="6" w:space="0" w:color="auto"/>
            </w:tcBorders>
            <w:vAlign w:val="center"/>
          </w:tcPr>
          <w:p w14:paraId="16994B01" w14:textId="4FF2860F" w:rsidR="001C07CE" w:rsidRPr="00533C69" w:rsidRDefault="001C07CE" w:rsidP="001C07CE">
            <w:pPr>
              <w:spacing w:after="0" w:line="240" w:lineRule="auto"/>
              <w:rPr>
                <w:b/>
                <w:i/>
                <w:iCs/>
                <w:sz w:val="20"/>
                <w:lang w:val="es-ES_tradnl"/>
              </w:rPr>
            </w:pPr>
            <w:r w:rsidRPr="00533C69">
              <w:rPr>
                <w:rFonts w:eastAsia="Times New Roman" w:cstheme="minorHAnsi"/>
                <w:b/>
                <w:i/>
                <w:color w:val="0000FF"/>
                <w:sz w:val="20"/>
                <w:szCs w:val="20"/>
                <w:lang w:val="es-ES"/>
              </w:rPr>
              <w:t xml:space="preserve">Lote 1: </w:t>
            </w:r>
            <w:r w:rsidRPr="00CF4D70">
              <w:rPr>
                <w:rFonts w:eastAsia="Times New Roman" w:cstheme="minorHAnsi"/>
                <w:b/>
                <w:i/>
                <w:sz w:val="20"/>
                <w:szCs w:val="20"/>
                <w:lang w:val="es-ES"/>
              </w:rPr>
              <w:t>Picadoras de Forraje de 01 hilera</w:t>
            </w:r>
          </w:p>
        </w:tc>
      </w:tr>
      <w:tr w:rsidR="001C07CE" w:rsidRPr="00121699" w14:paraId="58783423" w14:textId="77777777" w:rsidTr="00704ABC">
        <w:trPr>
          <w:cantSplit/>
          <w:trHeight w:val="255"/>
        </w:trPr>
        <w:tc>
          <w:tcPr>
            <w:tcW w:w="977" w:type="dxa"/>
            <w:tcBorders>
              <w:top w:val="single" w:sz="6" w:space="0" w:color="auto"/>
              <w:bottom w:val="single" w:sz="6" w:space="0" w:color="auto"/>
            </w:tcBorders>
            <w:vAlign w:val="center"/>
          </w:tcPr>
          <w:p w14:paraId="35F40B59"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1</w:t>
            </w:r>
          </w:p>
        </w:tc>
        <w:tc>
          <w:tcPr>
            <w:tcW w:w="3260" w:type="dxa"/>
            <w:tcBorders>
              <w:top w:val="single" w:sz="6" w:space="0" w:color="auto"/>
              <w:bottom w:val="single" w:sz="6" w:space="0" w:color="auto"/>
            </w:tcBorders>
            <w:vAlign w:val="center"/>
          </w:tcPr>
          <w:p w14:paraId="6E642CC5" w14:textId="77777777" w:rsidR="001C07CE" w:rsidRPr="00533C69" w:rsidRDefault="001C07CE" w:rsidP="00704ABC">
            <w:pPr>
              <w:pStyle w:val="Outline"/>
              <w:numPr>
                <w:ilvl w:val="0"/>
                <w:numId w:val="0"/>
              </w:numPr>
              <w:spacing w:before="120"/>
              <w:rPr>
                <w:rFonts w:asciiTheme="minorHAnsi" w:hAnsiTheme="minorHAnsi" w:cstheme="minorHAnsi"/>
                <w:i/>
                <w:kern w:val="0"/>
                <w:sz w:val="20"/>
                <w:lang w:val="es-ES"/>
              </w:rPr>
            </w:pPr>
            <w:r w:rsidRPr="00533C69">
              <w:rPr>
                <w:rFonts w:asciiTheme="minorHAnsi" w:hAnsiTheme="minorHAnsi" w:cstheme="minorHAnsi"/>
                <w:i/>
                <w:kern w:val="0"/>
                <w:sz w:val="20"/>
                <w:lang w:val="es-ES"/>
              </w:rPr>
              <w:t>Mantenimiento preventivo durante el periodo de garantía por calibración, limpieza y ajuste de equipo.</w:t>
            </w:r>
          </w:p>
        </w:tc>
        <w:tc>
          <w:tcPr>
            <w:tcW w:w="1134" w:type="dxa"/>
            <w:tcBorders>
              <w:top w:val="single" w:sz="6" w:space="0" w:color="auto"/>
              <w:bottom w:val="single" w:sz="6" w:space="0" w:color="auto"/>
            </w:tcBorders>
            <w:vAlign w:val="center"/>
          </w:tcPr>
          <w:p w14:paraId="141680CC" w14:textId="78EEB35F" w:rsidR="001C07CE" w:rsidRPr="00484AD9" w:rsidRDefault="001C07CE" w:rsidP="00704ABC">
            <w:pPr>
              <w:pStyle w:val="Outline"/>
              <w:numPr>
                <w:ilvl w:val="0"/>
                <w:numId w:val="0"/>
              </w:numPr>
              <w:spacing w:before="120"/>
              <w:jc w:val="center"/>
              <w:rPr>
                <w:rFonts w:asciiTheme="minorHAnsi" w:hAnsiTheme="minorHAnsi" w:cstheme="minorHAnsi"/>
                <w:i/>
                <w:kern w:val="0"/>
                <w:sz w:val="20"/>
                <w:lang w:val="es-ES"/>
              </w:rPr>
            </w:pPr>
            <w:r>
              <w:rPr>
                <w:rFonts w:asciiTheme="minorHAnsi" w:hAnsiTheme="minorHAnsi" w:cstheme="minorHAnsi"/>
                <w:i/>
                <w:sz w:val="20"/>
                <w:lang w:val="es-ES"/>
              </w:rPr>
              <w:t>2</w:t>
            </w:r>
          </w:p>
        </w:tc>
        <w:tc>
          <w:tcPr>
            <w:tcW w:w="1277" w:type="dxa"/>
            <w:tcBorders>
              <w:top w:val="single" w:sz="6" w:space="0" w:color="auto"/>
              <w:bottom w:val="single" w:sz="6" w:space="0" w:color="auto"/>
            </w:tcBorders>
            <w:vAlign w:val="center"/>
          </w:tcPr>
          <w:p w14:paraId="3E57D612" w14:textId="77777777" w:rsidR="001C07CE" w:rsidRPr="00484AD9" w:rsidRDefault="001C07CE" w:rsidP="00704ABC">
            <w:pPr>
              <w:pStyle w:val="Outline"/>
              <w:numPr>
                <w:ilvl w:val="0"/>
                <w:numId w:val="0"/>
              </w:numPr>
              <w:spacing w:before="120"/>
              <w:jc w:val="center"/>
              <w:rPr>
                <w:rFonts w:asciiTheme="minorHAnsi" w:hAnsiTheme="minorHAnsi" w:cstheme="minorHAnsi"/>
                <w:i/>
                <w:kern w:val="0"/>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4ABC40B6" w14:textId="77777777" w:rsidR="001C07CE" w:rsidRPr="00484AD9" w:rsidRDefault="001C07CE" w:rsidP="00704ABC">
            <w:pPr>
              <w:spacing w:after="0" w:line="240" w:lineRule="auto"/>
              <w:rPr>
                <w:rFonts w:cstheme="minorHAnsi"/>
                <w:b/>
                <w:sz w:val="20"/>
                <w:szCs w:val="20"/>
                <w:lang w:val="es-PE"/>
              </w:rPr>
            </w:pPr>
            <w:r w:rsidRPr="00484AD9">
              <w:rPr>
                <w:rFonts w:eastAsia="Times New Roman" w:cstheme="minorHAnsi"/>
                <w:i/>
                <w:sz w:val="20"/>
                <w:szCs w:val="20"/>
                <w:lang w:val="es-ES"/>
              </w:rPr>
              <w:t>El mantenimiento del equipo se realizara en el Lugar de Destino Convenido (Ver el cuadro precedente)</w:t>
            </w:r>
          </w:p>
        </w:tc>
        <w:tc>
          <w:tcPr>
            <w:tcW w:w="2684" w:type="dxa"/>
            <w:tcBorders>
              <w:top w:val="single" w:sz="6" w:space="0" w:color="auto"/>
              <w:bottom w:val="single" w:sz="6" w:space="0" w:color="auto"/>
            </w:tcBorders>
            <w:vAlign w:val="center"/>
          </w:tcPr>
          <w:p w14:paraId="330B6D98" w14:textId="46D4FB18" w:rsidR="001C07CE" w:rsidRPr="00484AD9" w:rsidRDefault="00E335CC" w:rsidP="00704ABC">
            <w:pPr>
              <w:pStyle w:val="Outline"/>
              <w:numPr>
                <w:ilvl w:val="0"/>
                <w:numId w:val="0"/>
              </w:numPr>
              <w:spacing w:before="120"/>
              <w:rPr>
                <w:rFonts w:asciiTheme="minorHAnsi" w:hAnsiTheme="minorHAnsi" w:cstheme="minorHAnsi"/>
                <w:i/>
                <w:iCs/>
                <w:sz w:val="20"/>
                <w:lang w:val="es-PE"/>
              </w:rPr>
            </w:pPr>
            <w:r w:rsidRPr="00B008DC">
              <w:rPr>
                <w:rFonts w:asciiTheme="minorHAnsi" w:hAnsiTheme="minorHAnsi" w:cstheme="minorHAnsi"/>
                <w:i/>
                <w:kern w:val="0"/>
                <w:sz w:val="20"/>
                <w:lang w:val="es-ES"/>
              </w:rPr>
              <w:t>Hasta la ejecución del último servicio conexo.</w:t>
            </w:r>
          </w:p>
        </w:tc>
      </w:tr>
      <w:tr w:rsidR="001C07CE" w:rsidRPr="00121699" w14:paraId="7E35C591" w14:textId="77777777" w:rsidTr="00704ABC">
        <w:trPr>
          <w:cantSplit/>
          <w:trHeight w:val="1332"/>
        </w:trPr>
        <w:tc>
          <w:tcPr>
            <w:tcW w:w="977" w:type="dxa"/>
            <w:tcBorders>
              <w:top w:val="single" w:sz="6" w:space="0" w:color="auto"/>
              <w:bottom w:val="single" w:sz="6" w:space="0" w:color="auto"/>
            </w:tcBorders>
            <w:vAlign w:val="center"/>
          </w:tcPr>
          <w:p w14:paraId="16750D57"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2</w:t>
            </w:r>
          </w:p>
        </w:tc>
        <w:tc>
          <w:tcPr>
            <w:tcW w:w="3260" w:type="dxa"/>
            <w:tcBorders>
              <w:top w:val="single" w:sz="6" w:space="0" w:color="auto"/>
              <w:bottom w:val="single" w:sz="6" w:space="0" w:color="auto"/>
            </w:tcBorders>
            <w:vAlign w:val="center"/>
          </w:tcPr>
          <w:p w14:paraId="238D884A" w14:textId="77777777" w:rsidR="001C07CE" w:rsidRPr="00533C69" w:rsidRDefault="001C07CE" w:rsidP="00704ABC">
            <w:pPr>
              <w:spacing w:after="0" w:line="240" w:lineRule="auto"/>
              <w:rPr>
                <w:rFonts w:eastAsia="Times New Roman" w:cstheme="minorHAnsi"/>
                <w:i/>
                <w:sz w:val="20"/>
                <w:szCs w:val="20"/>
                <w:lang w:val="es-ES"/>
              </w:rPr>
            </w:pPr>
            <w:r w:rsidRPr="00533C69">
              <w:rPr>
                <w:rFonts w:eastAsia="Times New Roman" w:cstheme="minorHAnsi"/>
                <w:i/>
                <w:sz w:val="20"/>
                <w:szCs w:val="20"/>
                <w:lang w:val="es-ES"/>
              </w:rPr>
              <w:t xml:space="preserve">Servicio de Capacitación: </w:t>
            </w:r>
          </w:p>
          <w:p w14:paraId="07B255E1" w14:textId="29C57A40" w:rsidR="001C07CE" w:rsidRPr="00533C69" w:rsidRDefault="00E335CC" w:rsidP="00E335CC">
            <w:pPr>
              <w:pStyle w:val="Outline"/>
              <w:numPr>
                <w:ilvl w:val="0"/>
                <w:numId w:val="0"/>
              </w:numPr>
              <w:spacing w:before="120"/>
              <w:rPr>
                <w:rFonts w:asciiTheme="minorHAnsi" w:hAnsiTheme="minorHAnsi" w:cstheme="minorHAnsi"/>
                <w:i/>
                <w:kern w:val="0"/>
                <w:sz w:val="20"/>
                <w:lang w:val="es-ES"/>
              </w:rPr>
            </w:pPr>
            <w:r w:rsidRPr="00533C69">
              <w:rPr>
                <w:rFonts w:asciiTheme="minorHAnsi" w:hAnsiTheme="minorHAnsi" w:cstheme="minorHAnsi"/>
                <w:i/>
                <w:sz w:val="20"/>
                <w:lang w:val="es-ES"/>
              </w:rPr>
              <w:t>C</w:t>
            </w:r>
            <w:r w:rsidR="001C07CE" w:rsidRPr="00533C69">
              <w:rPr>
                <w:rFonts w:asciiTheme="minorHAnsi" w:hAnsiTheme="minorHAnsi" w:cstheme="minorHAnsi"/>
                <w:i/>
                <w:sz w:val="20"/>
                <w:lang w:val="es-ES"/>
              </w:rPr>
              <w:t xml:space="preserve">apacitación en el uso </w:t>
            </w:r>
            <w:r w:rsidRPr="00533C69">
              <w:rPr>
                <w:rFonts w:asciiTheme="minorHAnsi" w:hAnsiTheme="minorHAnsi" w:cstheme="minorHAnsi"/>
                <w:i/>
                <w:sz w:val="20"/>
                <w:lang w:val="es-ES"/>
              </w:rPr>
              <w:t>del equipo en un tiempo de 06 horas o hasta su completo conocimiento de conformidad de uso</w:t>
            </w:r>
          </w:p>
        </w:tc>
        <w:tc>
          <w:tcPr>
            <w:tcW w:w="1134" w:type="dxa"/>
            <w:tcBorders>
              <w:top w:val="single" w:sz="6" w:space="0" w:color="auto"/>
              <w:bottom w:val="single" w:sz="6" w:space="0" w:color="auto"/>
            </w:tcBorders>
            <w:vAlign w:val="center"/>
          </w:tcPr>
          <w:p w14:paraId="5F9547CB" w14:textId="77777777" w:rsidR="001C07CE" w:rsidRPr="00533C69" w:rsidRDefault="001C07CE" w:rsidP="00704ABC">
            <w:pPr>
              <w:pStyle w:val="Outline"/>
              <w:numPr>
                <w:ilvl w:val="0"/>
                <w:numId w:val="0"/>
              </w:numPr>
              <w:spacing w:before="120"/>
              <w:jc w:val="center"/>
              <w:rPr>
                <w:rFonts w:asciiTheme="minorHAnsi" w:hAnsiTheme="minorHAnsi" w:cstheme="minorHAnsi"/>
                <w:i/>
                <w:kern w:val="0"/>
                <w:sz w:val="20"/>
                <w:lang w:val="es-ES"/>
              </w:rPr>
            </w:pPr>
            <w:r w:rsidRPr="00533C69">
              <w:rPr>
                <w:rFonts w:asciiTheme="minorHAnsi" w:hAnsiTheme="minorHAnsi" w:cstheme="minorHAnsi"/>
                <w:i/>
                <w:sz w:val="20"/>
                <w:lang w:val="es-ES"/>
              </w:rPr>
              <w:t>1</w:t>
            </w:r>
          </w:p>
        </w:tc>
        <w:tc>
          <w:tcPr>
            <w:tcW w:w="1277" w:type="dxa"/>
            <w:tcBorders>
              <w:top w:val="single" w:sz="6" w:space="0" w:color="auto"/>
              <w:bottom w:val="single" w:sz="6" w:space="0" w:color="auto"/>
            </w:tcBorders>
            <w:vAlign w:val="center"/>
          </w:tcPr>
          <w:p w14:paraId="7CF01347" w14:textId="77777777" w:rsidR="001C07CE" w:rsidRPr="00484AD9" w:rsidRDefault="001C07CE" w:rsidP="00704ABC">
            <w:pPr>
              <w:pStyle w:val="Outline"/>
              <w:numPr>
                <w:ilvl w:val="0"/>
                <w:numId w:val="0"/>
              </w:numPr>
              <w:spacing w:before="120"/>
              <w:jc w:val="center"/>
              <w:rPr>
                <w:rFonts w:asciiTheme="minorHAnsi" w:hAnsiTheme="minorHAnsi" w:cstheme="minorHAnsi"/>
                <w:i/>
                <w:kern w:val="0"/>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21209783" w14:textId="77777777" w:rsidR="001C07CE" w:rsidRPr="00484AD9" w:rsidRDefault="001C07CE" w:rsidP="00704ABC">
            <w:pPr>
              <w:spacing w:after="0" w:line="240" w:lineRule="auto"/>
              <w:rPr>
                <w:rFonts w:cstheme="minorHAnsi"/>
                <w:b/>
                <w:sz w:val="20"/>
                <w:szCs w:val="20"/>
                <w:lang w:val="es-PE"/>
              </w:rPr>
            </w:pPr>
            <w:r w:rsidRPr="00484AD9">
              <w:rPr>
                <w:rFonts w:eastAsia="Times New Roman" w:cstheme="minorHAnsi"/>
                <w:i/>
                <w:sz w:val="20"/>
                <w:szCs w:val="20"/>
                <w:lang w:val="es-ES"/>
              </w:rPr>
              <w:t>La capacitación se realizara en el Lugar de Destino Convenido (Ver el cuadro precedente)</w:t>
            </w:r>
          </w:p>
        </w:tc>
        <w:tc>
          <w:tcPr>
            <w:tcW w:w="2684" w:type="dxa"/>
            <w:tcBorders>
              <w:top w:val="single" w:sz="6" w:space="0" w:color="auto"/>
              <w:bottom w:val="single" w:sz="6" w:space="0" w:color="auto"/>
            </w:tcBorders>
            <w:vAlign w:val="center"/>
          </w:tcPr>
          <w:p w14:paraId="7A6134DC" w14:textId="77777777" w:rsidR="001C07CE" w:rsidRPr="00484AD9" w:rsidRDefault="001C07CE" w:rsidP="00704ABC">
            <w:pPr>
              <w:pStyle w:val="Outline"/>
              <w:numPr>
                <w:ilvl w:val="0"/>
                <w:numId w:val="0"/>
              </w:numPr>
              <w:spacing w:before="120"/>
              <w:rPr>
                <w:rFonts w:asciiTheme="minorHAnsi" w:hAnsiTheme="minorHAnsi" w:cstheme="minorHAnsi"/>
                <w:i/>
                <w:iCs/>
                <w:sz w:val="20"/>
                <w:lang w:val="es-PE"/>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r w:rsidR="001C07CE" w:rsidRPr="00121699" w14:paraId="5F5A7F7A" w14:textId="77777777" w:rsidTr="00704ABC">
        <w:trPr>
          <w:cantSplit/>
          <w:trHeight w:val="255"/>
        </w:trPr>
        <w:tc>
          <w:tcPr>
            <w:tcW w:w="12734" w:type="dxa"/>
            <w:gridSpan w:val="6"/>
            <w:tcBorders>
              <w:top w:val="single" w:sz="6" w:space="0" w:color="auto"/>
              <w:bottom w:val="single" w:sz="6" w:space="0" w:color="auto"/>
            </w:tcBorders>
            <w:vAlign w:val="center"/>
          </w:tcPr>
          <w:p w14:paraId="265D2B7F" w14:textId="6A2360DE" w:rsidR="001C07CE" w:rsidRPr="00533C69" w:rsidRDefault="001C07CE" w:rsidP="00704ABC">
            <w:pPr>
              <w:spacing w:after="0" w:line="240" w:lineRule="auto"/>
              <w:rPr>
                <w:rFonts w:cstheme="minorHAnsi"/>
                <w:b/>
                <w:i/>
                <w:color w:val="0070C0"/>
                <w:sz w:val="20"/>
                <w:lang w:val="es-ES"/>
              </w:rPr>
            </w:pPr>
            <w:r w:rsidRPr="00533C69">
              <w:rPr>
                <w:rFonts w:eastAsia="Times New Roman" w:cstheme="minorHAnsi"/>
                <w:b/>
                <w:i/>
                <w:color w:val="0000FF"/>
                <w:sz w:val="20"/>
                <w:szCs w:val="20"/>
                <w:lang w:val="es-ES"/>
              </w:rPr>
              <w:t xml:space="preserve">Lote 2 : </w:t>
            </w:r>
            <w:r w:rsidR="00E335CC" w:rsidRPr="00CF4D70">
              <w:rPr>
                <w:b/>
                <w:i/>
                <w:lang w:val="es-CO"/>
              </w:rPr>
              <w:t>Empacadoras de Forraje</w:t>
            </w:r>
          </w:p>
        </w:tc>
      </w:tr>
      <w:tr w:rsidR="001C07CE" w:rsidRPr="00121699" w14:paraId="43F62531" w14:textId="77777777" w:rsidTr="00704ABC">
        <w:trPr>
          <w:cantSplit/>
          <w:trHeight w:val="255"/>
        </w:trPr>
        <w:tc>
          <w:tcPr>
            <w:tcW w:w="977" w:type="dxa"/>
            <w:tcBorders>
              <w:top w:val="single" w:sz="6" w:space="0" w:color="auto"/>
              <w:bottom w:val="single" w:sz="6" w:space="0" w:color="auto"/>
            </w:tcBorders>
            <w:vAlign w:val="center"/>
          </w:tcPr>
          <w:p w14:paraId="2DD94B15"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1</w:t>
            </w:r>
          </w:p>
        </w:tc>
        <w:tc>
          <w:tcPr>
            <w:tcW w:w="3260" w:type="dxa"/>
            <w:tcBorders>
              <w:top w:val="single" w:sz="6" w:space="0" w:color="auto"/>
              <w:bottom w:val="single" w:sz="6" w:space="0" w:color="auto"/>
            </w:tcBorders>
            <w:vAlign w:val="center"/>
          </w:tcPr>
          <w:p w14:paraId="04221D5B" w14:textId="77777777" w:rsidR="001C07CE" w:rsidRPr="00533C69" w:rsidRDefault="001C07CE" w:rsidP="00704ABC">
            <w:pPr>
              <w:spacing w:after="0" w:line="240" w:lineRule="auto"/>
              <w:rPr>
                <w:rFonts w:eastAsia="Times New Roman" w:cstheme="minorHAnsi"/>
                <w:i/>
                <w:sz w:val="20"/>
                <w:szCs w:val="20"/>
                <w:lang w:val="es-ES"/>
              </w:rPr>
            </w:pPr>
            <w:r w:rsidRPr="00533C69">
              <w:rPr>
                <w:rFonts w:cstheme="minorHAnsi"/>
                <w:i/>
                <w:sz w:val="20"/>
                <w:lang w:val="es-ES"/>
              </w:rPr>
              <w:t>Mantenimiento preventivo durante el periodo de garantía por calibración, limpieza y ajuste de equipo.</w:t>
            </w:r>
          </w:p>
        </w:tc>
        <w:tc>
          <w:tcPr>
            <w:tcW w:w="1134" w:type="dxa"/>
            <w:tcBorders>
              <w:top w:val="single" w:sz="6" w:space="0" w:color="auto"/>
              <w:bottom w:val="single" w:sz="6" w:space="0" w:color="auto"/>
            </w:tcBorders>
            <w:vAlign w:val="center"/>
          </w:tcPr>
          <w:p w14:paraId="2BCCCC6E" w14:textId="4EEB493A" w:rsidR="001C07CE" w:rsidRPr="00533C69" w:rsidRDefault="00E335CC" w:rsidP="00E335CC">
            <w:pPr>
              <w:pStyle w:val="Outline"/>
              <w:numPr>
                <w:ilvl w:val="0"/>
                <w:numId w:val="0"/>
              </w:numPr>
              <w:spacing w:before="120"/>
              <w:jc w:val="center"/>
              <w:rPr>
                <w:rFonts w:asciiTheme="minorHAnsi" w:hAnsiTheme="minorHAnsi" w:cstheme="minorHAnsi"/>
                <w:i/>
                <w:sz w:val="20"/>
                <w:lang w:val="es-ES"/>
              </w:rPr>
            </w:pPr>
            <w:r w:rsidRPr="00533C69">
              <w:rPr>
                <w:rFonts w:asciiTheme="minorHAnsi" w:hAnsiTheme="minorHAnsi" w:cstheme="minorHAnsi"/>
                <w:i/>
                <w:sz w:val="20"/>
                <w:lang w:val="es-ES"/>
              </w:rPr>
              <w:t>4</w:t>
            </w:r>
          </w:p>
        </w:tc>
        <w:tc>
          <w:tcPr>
            <w:tcW w:w="1277" w:type="dxa"/>
            <w:tcBorders>
              <w:top w:val="single" w:sz="6" w:space="0" w:color="auto"/>
              <w:bottom w:val="single" w:sz="6" w:space="0" w:color="auto"/>
            </w:tcBorders>
            <w:vAlign w:val="center"/>
          </w:tcPr>
          <w:p w14:paraId="6ACB5D6B"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16CBBA53" w14:textId="77777777" w:rsidR="001C07CE" w:rsidRPr="00484AD9" w:rsidRDefault="001C07CE" w:rsidP="00704ABC">
            <w:pPr>
              <w:pStyle w:val="Outline"/>
              <w:numPr>
                <w:ilvl w:val="0"/>
                <w:numId w:val="0"/>
              </w:numPr>
              <w:spacing w:before="0"/>
              <w:rPr>
                <w:rFonts w:asciiTheme="minorHAnsi" w:hAnsiTheme="minorHAnsi" w:cstheme="minorHAnsi"/>
                <w:i/>
                <w:sz w:val="20"/>
                <w:lang w:val="es-ES"/>
              </w:rPr>
            </w:pPr>
            <w:r w:rsidRPr="00484AD9">
              <w:rPr>
                <w:rFonts w:asciiTheme="minorHAnsi" w:hAnsiTheme="minorHAnsi" w:cstheme="minorHAnsi"/>
                <w:i/>
                <w:sz w:val="20"/>
                <w:lang w:val="es-ES"/>
              </w:rPr>
              <w:t>El mantenimiento del equipo se realizara en el Lugar de Destino Convenido (Ver el cuadro precedente)</w:t>
            </w:r>
          </w:p>
        </w:tc>
        <w:tc>
          <w:tcPr>
            <w:tcW w:w="2684" w:type="dxa"/>
            <w:tcBorders>
              <w:top w:val="single" w:sz="6" w:space="0" w:color="auto"/>
              <w:bottom w:val="single" w:sz="6" w:space="0" w:color="auto"/>
            </w:tcBorders>
            <w:vAlign w:val="center"/>
          </w:tcPr>
          <w:p w14:paraId="20B7BDB9" w14:textId="423D480F" w:rsidR="001C07CE" w:rsidRPr="00484AD9" w:rsidRDefault="00E335CC" w:rsidP="00704ABC">
            <w:pPr>
              <w:pStyle w:val="Outline"/>
              <w:numPr>
                <w:ilvl w:val="0"/>
                <w:numId w:val="0"/>
              </w:numPr>
              <w:spacing w:before="120"/>
              <w:rPr>
                <w:rFonts w:asciiTheme="minorHAnsi" w:hAnsiTheme="minorHAnsi" w:cstheme="minorHAnsi"/>
                <w:i/>
                <w:sz w:val="20"/>
                <w:lang w:val="es-ES"/>
              </w:rPr>
            </w:pPr>
            <w:r w:rsidRPr="00B008DC">
              <w:rPr>
                <w:rFonts w:asciiTheme="minorHAnsi" w:hAnsiTheme="minorHAnsi" w:cstheme="minorHAnsi"/>
                <w:i/>
                <w:kern w:val="0"/>
                <w:sz w:val="20"/>
                <w:lang w:val="es-ES"/>
              </w:rPr>
              <w:t>Hasta la ejecución del último servicio conexo.</w:t>
            </w:r>
          </w:p>
        </w:tc>
      </w:tr>
      <w:tr w:rsidR="001C07CE" w:rsidRPr="00121699" w14:paraId="2A554987" w14:textId="77777777" w:rsidTr="00704ABC">
        <w:trPr>
          <w:cantSplit/>
          <w:trHeight w:val="255"/>
        </w:trPr>
        <w:tc>
          <w:tcPr>
            <w:tcW w:w="977" w:type="dxa"/>
            <w:tcBorders>
              <w:top w:val="single" w:sz="6" w:space="0" w:color="auto"/>
              <w:bottom w:val="single" w:sz="6" w:space="0" w:color="auto"/>
            </w:tcBorders>
            <w:vAlign w:val="center"/>
          </w:tcPr>
          <w:p w14:paraId="54FDB17A"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2</w:t>
            </w:r>
          </w:p>
        </w:tc>
        <w:tc>
          <w:tcPr>
            <w:tcW w:w="3260" w:type="dxa"/>
            <w:tcBorders>
              <w:top w:val="single" w:sz="6" w:space="0" w:color="auto"/>
              <w:bottom w:val="single" w:sz="6" w:space="0" w:color="auto"/>
            </w:tcBorders>
            <w:vAlign w:val="center"/>
          </w:tcPr>
          <w:p w14:paraId="238E65A5" w14:textId="77777777" w:rsidR="001C07CE" w:rsidRPr="00533C69" w:rsidRDefault="001C07CE" w:rsidP="00704ABC">
            <w:pPr>
              <w:spacing w:after="0" w:line="240" w:lineRule="auto"/>
              <w:rPr>
                <w:rFonts w:eastAsia="Times New Roman" w:cstheme="minorHAnsi"/>
                <w:i/>
                <w:sz w:val="20"/>
                <w:szCs w:val="20"/>
                <w:lang w:val="es-ES"/>
              </w:rPr>
            </w:pPr>
            <w:r w:rsidRPr="00533C69">
              <w:rPr>
                <w:rFonts w:eastAsia="Times New Roman" w:cstheme="minorHAnsi"/>
                <w:i/>
                <w:sz w:val="20"/>
                <w:szCs w:val="20"/>
                <w:lang w:val="es-ES"/>
              </w:rPr>
              <w:t xml:space="preserve">Servicio de Capacitación: </w:t>
            </w:r>
          </w:p>
          <w:p w14:paraId="28DE39FE" w14:textId="52DA3A91" w:rsidR="001C07CE" w:rsidRPr="00533C69" w:rsidRDefault="001C07CE" w:rsidP="00E335CC">
            <w:pPr>
              <w:spacing w:after="0" w:line="240" w:lineRule="auto"/>
              <w:rPr>
                <w:rFonts w:eastAsia="Times New Roman" w:cstheme="minorHAnsi"/>
                <w:i/>
                <w:sz w:val="20"/>
                <w:szCs w:val="20"/>
                <w:lang w:val="es-ES"/>
              </w:rPr>
            </w:pPr>
            <w:r w:rsidRPr="00533C69">
              <w:rPr>
                <w:rFonts w:eastAsia="Times New Roman" w:cstheme="minorHAnsi"/>
                <w:i/>
                <w:sz w:val="20"/>
                <w:szCs w:val="20"/>
                <w:lang w:val="es-ES"/>
              </w:rPr>
              <w:t xml:space="preserve">capacitación en </w:t>
            </w:r>
            <w:r w:rsidR="00E335CC" w:rsidRPr="00533C69">
              <w:rPr>
                <w:rFonts w:eastAsia="Times New Roman" w:cstheme="minorHAnsi"/>
                <w:i/>
                <w:sz w:val="20"/>
                <w:szCs w:val="20"/>
                <w:lang w:val="es-ES"/>
              </w:rPr>
              <w:t>el manejo adecuado y mantenimiento</w:t>
            </w:r>
          </w:p>
        </w:tc>
        <w:tc>
          <w:tcPr>
            <w:tcW w:w="1134" w:type="dxa"/>
            <w:tcBorders>
              <w:top w:val="single" w:sz="6" w:space="0" w:color="auto"/>
              <w:bottom w:val="single" w:sz="6" w:space="0" w:color="auto"/>
            </w:tcBorders>
            <w:vAlign w:val="center"/>
          </w:tcPr>
          <w:p w14:paraId="706390F3" w14:textId="77777777" w:rsidR="001C07CE" w:rsidRPr="00533C69" w:rsidRDefault="001C07CE" w:rsidP="00704ABC">
            <w:pPr>
              <w:pStyle w:val="Outline"/>
              <w:numPr>
                <w:ilvl w:val="0"/>
                <w:numId w:val="0"/>
              </w:numPr>
              <w:spacing w:before="120"/>
              <w:jc w:val="center"/>
              <w:rPr>
                <w:rFonts w:asciiTheme="minorHAnsi" w:hAnsiTheme="minorHAnsi" w:cstheme="minorHAnsi"/>
                <w:i/>
                <w:sz w:val="20"/>
                <w:lang w:val="es-ES"/>
              </w:rPr>
            </w:pPr>
            <w:r w:rsidRPr="00533C69">
              <w:rPr>
                <w:rFonts w:asciiTheme="minorHAnsi" w:hAnsiTheme="minorHAnsi" w:cstheme="minorHAnsi"/>
                <w:i/>
                <w:sz w:val="20"/>
                <w:lang w:val="es-ES"/>
              </w:rPr>
              <w:t>1</w:t>
            </w:r>
          </w:p>
        </w:tc>
        <w:tc>
          <w:tcPr>
            <w:tcW w:w="1277" w:type="dxa"/>
            <w:tcBorders>
              <w:top w:val="single" w:sz="6" w:space="0" w:color="auto"/>
              <w:bottom w:val="single" w:sz="6" w:space="0" w:color="auto"/>
            </w:tcBorders>
            <w:vAlign w:val="center"/>
          </w:tcPr>
          <w:p w14:paraId="36BCA5A7"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7E2BB661" w14:textId="77777777" w:rsidR="001C07CE" w:rsidRPr="00484AD9" w:rsidRDefault="001C07CE" w:rsidP="00704ABC">
            <w:pPr>
              <w:pStyle w:val="Outline"/>
              <w:numPr>
                <w:ilvl w:val="0"/>
                <w:numId w:val="0"/>
              </w:numPr>
              <w:spacing w:before="0"/>
              <w:rPr>
                <w:rFonts w:asciiTheme="minorHAnsi" w:hAnsiTheme="minorHAnsi" w:cstheme="minorHAnsi"/>
                <w:i/>
                <w:sz w:val="20"/>
                <w:lang w:val="es-ES"/>
              </w:rPr>
            </w:pPr>
            <w:r w:rsidRPr="00484AD9">
              <w:rPr>
                <w:rFonts w:asciiTheme="minorHAnsi" w:hAnsiTheme="minorHAnsi" w:cstheme="minorHAnsi"/>
                <w:i/>
                <w:sz w:val="20"/>
                <w:lang w:val="es-ES"/>
              </w:rPr>
              <w:t>La capacitación se realizara en el Lugar de Destino Convenido (Ver el cuadro precedente)</w:t>
            </w:r>
          </w:p>
        </w:tc>
        <w:tc>
          <w:tcPr>
            <w:tcW w:w="2684" w:type="dxa"/>
            <w:tcBorders>
              <w:top w:val="single" w:sz="6" w:space="0" w:color="auto"/>
              <w:bottom w:val="single" w:sz="6" w:space="0" w:color="auto"/>
            </w:tcBorders>
            <w:vAlign w:val="center"/>
          </w:tcPr>
          <w:p w14:paraId="6E00A8B6" w14:textId="77777777" w:rsidR="001C07CE" w:rsidRPr="00484AD9" w:rsidRDefault="001C07CE" w:rsidP="00704ABC">
            <w:pPr>
              <w:pStyle w:val="Outline"/>
              <w:numPr>
                <w:ilvl w:val="0"/>
                <w:numId w:val="0"/>
              </w:numPr>
              <w:spacing w:before="120"/>
              <w:rPr>
                <w:rFonts w:asciiTheme="minorHAnsi" w:hAnsiTheme="minorHAnsi" w:cstheme="minorHAnsi"/>
                <w:i/>
                <w:sz w:val="20"/>
                <w:lang w:val="es-ES"/>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r w:rsidR="001C07CE" w:rsidRPr="00121699" w14:paraId="149663B9" w14:textId="77777777" w:rsidTr="00704ABC">
        <w:trPr>
          <w:cantSplit/>
          <w:trHeight w:val="255"/>
        </w:trPr>
        <w:tc>
          <w:tcPr>
            <w:tcW w:w="12734" w:type="dxa"/>
            <w:gridSpan w:val="6"/>
            <w:tcBorders>
              <w:top w:val="single" w:sz="6" w:space="0" w:color="auto"/>
              <w:bottom w:val="single" w:sz="6" w:space="0" w:color="auto"/>
            </w:tcBorders>
            <w:vAlign w:val="center"/>
          </w:tcPr>
          <w:p w14:paraId="2CC82093" w14:textId="5D922DFE" w:rsidR="001C07CE" w:rsidRPr="00533C69" w:rsidRDefault="001C07CE" w:rsidP="00704ABC">
            <w:pPr>
              <w:spacing w:after="0" w:line="240" w:lineRule="auto"/>
              <w:rPr>
                <w:rFonts w:cstheme="minorHAnsi"/>
                <w:i/>
                <w:color w:val="0000FF"/>
                <w:sz w:val="20"/>
                <w:lang w:val="es-ES"/>
              </w:rPr>
            </w:pPr>
            <w:r w:rsidRPr="00533C69">
              <w:rPr>
                <w:rFonts w:eastAsia="Times New Roman" w:cstheme="minorHAnsi"/>
                <w:b/>
                <w:i/>
                <w:color w:val="0000FF"/>
                <w:sz w:val="20"/>
                <w:szCs w:val="20"/>
                <w:lang w:val="es-ES"/>
              </w:rPr>
              <w:t xml:space="preserve">Lote 3 : </w:t>
            </w:r>
            <w:r w:rsidR="00E335CC" w:rsidRPr="00CF4D70">
              <w:rPr>
                <w:b/>
                <w:i/>
                <w:lang w:val="es-CO"/>
              </w:rPr>
              <w:t>Cosechadoras de granos con doble cabezal</w:t>
            </w:r>
          </w:p>
        </w:tc>
      </w:tr>
      <w:tr w:rsidR="001C07CE" w:rsidRPr="00121699" w14:paraId="030AC5CB" w14:textId="77777777" w:rsidTr="00704ABC">
        <w:trPr>
          <w:cantSplit/>
          <w:trHeight w:val="255"/>
        </w:trPr>
        <w:tc>
          <w:tcPr>
            <w:tcW w:w="977" w:type="dxa"/>
            <w:tcBorders>
              <w:top w:val="single" w:sz="6" w:space="0" w:color="auto"/>
              <w:bottom w:val="single" w:sz="6" w:space="0" w:color="auto"/>
            </w:tcBorders>
            <w:vAlign w:val="center"/>
          </w:tcPr>
          <w:p w14:paraId="687C6C26"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1</w:t>
            </w:r>
          </w:p>
        </w:tc>
        <w:tc>
          <w:tcPr>
            <w:tcW w:w="3260" w:type="dxa"/>
            <w:tcBorders>
              <w:top w:val="single" w:sz="6" w:space="0" w:color="auto"/>
              <w:bottom w:val="single" w:sz="6" w:space="0" w:color="auto"/>
            </w:tcBorders>
            <w:vAlign w:val="center"/>
          </w:tcPr>
          <w:p w14:paraId="084DD3A3" w14:textId="77777777" w:rsidR="001C07CE" w:rsidRPr="00533C69" w:rsidRDefault="001C07CE" w:rsidP="00704ABC">
            <w:pPr>
              <w:spacing w:after="0" w:line="240" w:lineRule="auto"/>
              <w:rPr>
                <w:rFonts w:eastAsia="Times New Roman" w:cstheme="minorHAnsi"/>
                <w:i/>
                <w:sz w:val="20"/>
                <w:szCs w:val="20"/>
                <w:lang w:val="es-ES"/>
              </w:rPr>
            </w:pPr>
            <w:r w:rsidRPr="00533C69">
              <w:rPr>
                <w:rFonts w:cstheme="minorHAnsi"/>
                <w:i/>
                <w:sz w:val="20"/>
                <w:lang w:val="es-ES"/>
              </w:rPr>
              <w:t>Mantenimiento preventivo durante el periodo de garantía por calibración, limpieza y ajuste de equipo.</w:t>
            </w:r>
          </w:p>
        </w:tc>
        <w:tc>
          <w:tcPr>
            <w:tcW w:w="1134" w:type="dxa"/>
            <w:tcBorders>
              <w:top w:val="single" w:sz="6" w:space="0" w:color="auto"/>
              <w:bottom w:val="single" w:sz="6" w:space="0" w:color="auto"/>
            </w:tcBorders>
            <w:vAlign w:val="center"/>
          </w:tcPr>
          <w:p w14:paraId="2CBCC1EC" w14:textId="36E63BC2" w:rsidR="001C07CE" w:rsidRPr="00533C69" w:rsidRDefault="00E335CC" w:rsidP="00704ABC">
            <w:pPr>
              <w:pStyle w:val="Outline"/>
              <w:numPr>
                <w:ilvl w:val="0"/>
                <w:numId w:val="0"/>
              </w:numPr>
              <w:spacing w:before="120"/>
              <w:jc w:val="center"/>
              <w:rPr>
                <w:rFonts w:asciiTheme="minorHAnsi" w:hAnsiTheme="minorHAnsi" w:cstheme="minorHAnsi"/>
                <w:i/>
                <w:sz w:val="20"/>
                <w:lang w:val="es-ES"/>
              </w:rPr>
            </w:pPr>
            <w:r w:rsidRPr="00533C69">
              <w:rPr>
                <w:rFonts w:asciiTheme="minorHAnsi" w:hAnsiTheme="minorHAnsi" w:cstheme="minorHAnsi"/>
                <w:i/>
                <w:sz w:val="20"/>
                <w:lang w:val="es-ES"/>
              </w:rPr>
              <w:t>4</w:t>
            </w:r>
          </w:p>
        </w:tc>
        <w:tc>
          <w:tcPr>
            <w:tcW w:w="1277" w:type="dxa"/>
            <w:tcBorders>
              <w:top w:val="single" w:sz="6" w:space="0" w:color="auto"/>
              <w:bottom w:val="single" w:sz="6" w:space="0" w:color="auto"/>
            </w:tcBorders>
            <w:vAlign w:val="center"/>
          </w:tcPr>
          <w:p w14:paraId="60684CEE"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1C5C2A45" w14:textId="77777777" w:rsidR="001C07CE" w:rsidRPr="00484AD9" w:rsidRDefault="001C07CE" w:rsidP="00704ABC">
            <w:pPr>
              <w:pStyle w:val="Outline"/>
              <w:numPr>
                <w:ilvl w:val="0"/>
                <w:numId w:val="0"/>
              </w:numPr>
              <w:spacing w:before="0"/>
              <w:rPr>
                <w:rFonts w:asciiTheme="minorHAnsi" w:hAnsiTheme="minorHAnsi" w:cstheme="minorHAnsi"/>
                <w:i/>
                <w:sz w:val="20"/>
                <w:lang w:val="es-ES"/>
              </w:rPr>
            </w:pPr>
            <w:r w:rsidRPr="00484AD9">
              <w:rPr>
                <w:rFonts w:asciiTheme="minorHAnsi" w:hAnsiTheme="minorHAnsi" w:cstheme="minorHAnsi"/>
                <w:i/>
                <w:sz w:val="20"/>
                <w:lang w:val="es-ES"/>
              </w:rPr>
              <w:t>El mantenimiento del equipo se realizara en el Lugar de Destino Convenido (Ver el cuadro precedente)</w:t>
            </w:r>
          </w:p>
        </w:tc>
        <w:tc>
          <w:tcPr>
            <w:tcW w:w="2684" w:type="dxa"/>
            <w:tcBorders>
              <w:top w:val="single" w:sz="6" w:space="0" w:color="auto"/>
              <w:bottom w:val="single" w:sz="6" w:space="0" w:color="auto"/>
            </w:tcBorders>
            <w:vAlign w:val="center"/>
          </w:tcPr>
          <w:p w14:paraId="16CE4A72" w14:textId="66BD5E61" w:rsidR="001C07CE" w:rsidRPr="00484AD9" w:rsidRDefault="00E335CC" w:rsidP="00704ABC">
            <w:pPr>
              <w:pStyle w:val="Outline"/>
              <w:numPr>
                <w:ilvl w:val="0"/>
                <w:numId w:val="0"/>
              </w:numPr>
              <w:spacing w:before="120"/>
              <w:rPr>
                <w:rFonts w:asciiTheme="minorHAnsi" w:hAnsiTheme="minorHAnsi" w:cstheme="minorHAnsi"/>
                <w:i/>
                <w:sz w:val="20"/>
                <w:lang w:val="es-ES"/>
              </w:rPr>
            </w:pPr>
            <w:r w:rsidRPr="00B008DC">
              <w:rPr>
                <w:rFonts w:asciiTheme="minorHAnsi" w:hAnsiTheme="minorHAnsi" w:cstheme="minorHAnsi"/>
                <w:i/>
                <w:kern w:val="0"/>
                <w:sz w:val="20"/>
                <w:lang w:val="es-ES"/>
              </w:rPr>
              <w:t>Hasta la ejecución del último servicio conexo.</w:t>
            </w:r>
          </w:p>
        </w:tc>
      </w:tr>
      <w:tr w:rsidR="001C07CE" w:rsidRPr="00121699" w14:paraId="5A1D1B83" w14:textId="77777777" w:rsidTr="00704ABC">
        <w:trPr>
          <w:cantSplit/>
          <w:trHeight w:val="255"/>
        </w:trPr>
        <w:tc>
          <w:tcPr>
            <w:tcW w:w="977" w:type="dxa"/>
            <w:tcBorders>
              <w:top w:val="single" w:sz="6" w:space="0" w:color="auto"/>
              <w:bottom w:val="single" w:sz="6" w:space="0" w:color="auto"/>
            </w:tcBorders>
            <w:vAlign w:val="center"/>
          </w:tcPr>
          <w:p w14:paraId="4F52B012"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2</w:t>
            </w:r>
          </w:p>
        </w:tc>
        <w:tc>
          <w:tcPr>
            <w:tcW w:w="3260" w:type="dxa"/>
            <w:tcBorders>
              <w:top w:val="single" w:sz="6" w:space="0" w:color="auto"/>
              <w:bottom w:val="single" w:sz="6" w:space="0" w:color="auto"/>
            </w:tcBorders>
            <w:vAlign w:val="center"/>
          </w:tcPr>
          <w:p w14:paraId="32398CA4" w14:textId="77777777" w:rsidR="001C07CE" w:rsidRPr="00484AD9" w:rsidRDefault="001C07CE" w:rsidP="00704ABC">
            <w:pPr>
              <w:spacing w:after="0" w:line="240" w:lineRule="auto"/>
              <w:rPr>
                <w:rFonts w:eastAsia="Times New Roman" w:cstheme="minorHAnsi"/>
                <w:i/>
                <w:sz w:val="20"/>
                <w:szCs w:val="20"/>
                <w:lang w:val="es-ES"/>
              </w:rPr>
            </w:pPr>
            <w:r w:rsidRPr="00484AD9">
              <w:rPr>
                <w:rFonts w:eastAsia="Times New Roman" w:cstheme="minorHAnsi"/>
                <w:i/>
                <w:sz w:val="20"/>
                <w:szCs w:val="20"/>
                <w:lang w:val="es-ES"/>
              </w:rPr>
              <w:t xml:space="preserve">Servicio de Capacitación: </w:t>
            </w:r>
          </w:p>
          <w:p w14:paraId="64D541D9" w14:textId="77777777" w:rsidR="001C07CE" w:rsidRPr="00484AD9" w:rsidRDefault="001C07CE" w:rsidP="00704ABC">
            <w:pPr>
              <w:spacing w:after="0" w:line="240" w:lineRule="auto"/>
              <w:rPr>
                <w:rFonts w:eastAsia="Times New Roman" w:cstheme="minorHAnsi"/>
                <w:i/>
                <w:sz w:val="20"/>
                <w:szCs w:val="20"/>
                <w:lang w:val="es-ES"/>
              </w:rPr>
            </w:pPr>
            <w:r w:rsidRPr="00484AD9">
              <w:rPr>
                <w:rFonts w:eastAsia="Times New Roman" w:cstheme="minorHAnsi"/>
                <w:i/>
                <w:sz w:val="20"/>
                <w:szCs w:val="20"/>
                <w:lang w:val="es-ES"/>
              </w:rPr>
              <w:t>capacitación en el uso y manejo adecuado, características y propiedades del equipo</w:t>
            </w:r>
          </w:p>
        </w:tc>
        <w:tc>
          <w:tcPr>
            <w:tcW w:w="1134" w:type="dxa"/>
            <w:tcBorders>
              <w:top w:val="single" w:sz="6" w:space="0" w:color="auto"/>
              <w:bottom w:val="single" w:sz="6" w:space="0" w:color="auto"/>
            </w:tcBorders>
            <w:vAlign w:val="center"/>
          </w:tcPr>
          <w:p w14:paraId="644C0C9A"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1</w:t>
            </w:r>
          </w:p>
        </w:tc>
        <w:tc>
          <w:tcPr>
            <w:tcW w:w="1277" w:type="dxa"/>
            <w:tcBorders>
              <w:top w:val="single" w:sz="6" w:space="0" w:color="auto"/>
              <w:bottom w:val="single" w:sz="6" w:space="0" w:color="auto"/>
            </w:tcBorders>
            <w:vAlign w:val="center"/>
          </w:tcPr>
          <w:p w14:paraId="548C69ED" w14:textId="77777777" w:rsidR="001C07CE" w:rsidRPr="00484AD9" w:rsidRDefault="001C07CE" w:rsidP="00704ABC">
            <w:pPr>
              <w:pStyle w:val="Outline"/>
              <w:numPr>
                <w:ilvl w:val="0"/>
                <w:numId w:val="0"/>
              </w:numPr>
              <w:spacing w:before="120"/>
              <w:jc w:val="center"/>
              <w:rPr>
                <w:rFonts w:asciiTheme="minorHAnsi" w:hAnsiTheme="minorHAnsi" w:cstheme="minorHAnsi"/>
                <w:i/>
                <w:sz w:val="20"/>
                <w:lang w:val="es-ES"/>
              </w:rPr>
            </w:pPr>
            <w:r w:rsidRPr="00484AD9">
              <w:rPr>
                <w:rFonts w:asciiTheme="minorHAnsi" w:hAnsiTheme="minorHAnsi" w:cstheme="minorHAnsi"/>
                <w:i/>
                <w:sz w:val="20"/>
                <w:lang w:val="es-ES"/>
              </w:rPr>
              <w:t>Servicio</w:t>
            </w:r>
          </w:p>
        </w:tc>
        <w:tc>
          <w:tcPr>
            <w:tcW w:w="3402" w:type="dxa"/>
            <w:tcBorders>
              <w:top w:val="single" w:sz="6" w:space="0" w:color="auto"/>
              <w:bottom w:val="single" w:sz="6" w:space="0" w:color="auto"/>
            </w:tcBorders>
            <w:vAlign w:val="center"/>
          </w:tcPr>
          <w:p w14:paraId="29C89E36" w14:textId="77777777" w:rsidR="001C07CE" w:rsidRPr="00484AD9" w:rsidRDefault="001C07CE" w:rsidP="00704ABC">
            <w:pPr>
              <w:pStyle w:val="Outline"/>
              <w:numPr>
                <w:ilvl w:val="0"/>
                <w:numId w:val="0"/>
              </w:numPr>
              <w:spacing w:before="0"/>
              <w:rPr>
                <w:rFonts w:asciiTheme="minorHAnsi" w:hAnsiTheme="minorHAnsi" w:cstheme="minorHAnsi"/>
                <w:i/>
                <w:sz w:val="20"/>
                <w:lang w:val="es-ES"/>
              </w:rPr>
            </w:pPr>
            <w:r w:rsidRPr="00484AD9">
              <w:rPr>
                <w:rFonts w:asciiTheme="minorHAnsi" w:hAnsiTheme="minorHAnsi" w:cstheme="minorHAnsi"/>
                <w:i/>
                <w:sz w:val="20"/>
                <w:lang w:val="es-ES"/>
              </w:rPr>
              <w:t>La capacitación se realizara en el Lugar de Destino Convenido (Ver el cuadro precedente)</w:t>
            </w:r>
          </w:p>
        </w:tc>
        <w:tc>
          <w:tcPr>
            <w:tcW w:w="2684" w:type="dxa"/>
            <w:tcBorders>
              <w:top w:val="single" w:sz="6" w:space="0" w:color="auto"/>
              <w:bottom w:val="single" w:sz="6" w:space="0" w:color="auto"/>
            </w:tcBorders>
            <w:vAlign w:val="center"/>
          </w:tcPr>
          <w:p w14:paraId="106A53CA" w14:textId="77777777" w:rsidR="001C07CE" w:rsidRPr="00484AD9" w:rsidRDefault="001C07CE" w:rsidP="00704ABC">
            <w:pPr>
              <w:pStyle w:val="Outline"/>
              <w:numPr>
                <w:ilvl w:val="0"/>
                <w:numId w:val="0"/>
              </w:numPr>
              <w:spacing w:before="120"/>
              <w:rPr>
                <w:rFonts w:asciiTheme="minorHAnsi" w:hAnsiTheme="minorHAnsi" w:cstheme="minorHAnsi"/>
                <w:i/>
                <w:sz w:val="20"/>
                <w:lang w:val="es-ES"/>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r w:rsidR="001C07CE" w:rsidRPr="00121699" w14:paraId="2C67FEF4" w14:textId="77777777" w:rsidTr="00704ABC">
        <w:trPr>
          <w:cantSplit/>
          <w:trHeight w:val="255"/>
        </w:trPr>
        <w:tc>
          <w:tcPr>
            <w:tcW w:w="12734" w:type="dxa"/>
            <w:gridSpan w:val="6"/>
            <w:tcBorders>
              <w:top w:val="single" w:sz="6" w:space="0" w:color="auto"/>
              <w:bottom w:val="single" w:sz="6" w:space="0" w:color="auto"/>
            </w:tcBorders>
            <w:vAlign w:val="center"/>
          </w:tcPr>
          <w:p w14:paraId="29B55419" w14:textId="513006F8" w:rsidR="001C07CE" w:rsidRPr="00072CA6" w:rsidRDefault="001C07CE" w:rsidP="00E335CC">
            <w:pPr>
              <w:spacing w:after="0" w:line="240" w:lineRule="auto"/>
              <w:rPr>
                <w:rFonts w:cstheme="minorHAnsi"/>
                <w:i/>
                <w:color w:val="0000FF"/>
                <w:sz w:val="20"/>
                <w:lang w:val="es-ES"/>
              </w:rPr>
            </w:pPr>
            <w:r w:rsidRPr="0050060E">
              <w:rPr>
                <w:rFonts w:eastAsia="Times New Roman" w:cstheme="minorHAnsi"/>
                <w:b/>
                <w:i/>
                <w:color w:val="0000FF"/>
                <w:sz w:val="20"/>
                <w:szCs w:val="20"/>
                <w:lang w:val="es-ES"/>
              </w:rPr>
              <w:t xml:space="preserve">Lote 4 : </w:t>
            </w:r>
            <w:r w:rsidR="00A33B90" w:rsidRPr="004F0CF6">
              <w:rPr>
                <w:i/>
                <w:sz w:val="20"/>
                <w:szCs w:val="20"/>
                <w:lang w:val="es-CO"/>
              </w:rPr>
              <w:t>Sembradora Neumática</w:t>
            </w:r>
          </w:p>
        </w:tc>
      </w:tr>
      <w:tr w:rsidR="001C07CE" w:rsidRPr="00121699" w14:paraId="18E92F87" w14:textId="77777777" w:rsidTr="00704ABC">
        <w:trPr>
          <w:cantSplit/>
          <w:trHeight w:val="255"/>
        </w:trPr>
        <w:tc>
          <w:tcPr>
            <w:tcW w:w="977" w:type="dxa"/>
            <w:tcBorders>
              <w:top w:val="single" w:sz="6" w:space="0" w:color="auto"/>
              <w:bottom w:val="single" w:sz="6" w:space="0" w:color="auto"/>
              <w:right w:val="single" w:sz="4" w:space="0" w:color="auto"/>
            </w:tcBorders>
            <w:vAlign w:val="center"/>
          </w:tcPr>
          <w:p w14:paraId="2CAC8F23" w14:textId="77777777" w:rsidR="001C07CE" w:rsidRPr="00484AD9" w:rsidRDefault="001C07CE" w:rsidP="00704ABC">
            <w:pPr>
              <w:pStyle w:val="Outline"/>
              <w:numPr>
                <w:ilvl w:val="0"/>
                <w:numId w:val="0"/>
              </w:numPr>
              <w:spacing w:before="120"/>
              <w:jc w:val="center"/>
              <w:rPr>
                <w:b/>
                <w:i/>
                <w:sz w:val="20"/>
                <w:lang w:val="es-CO"/>
              </w:rPr>
            </w:pPr>
            <w:r w:rsidRPr="00484AD9">
              <w:rPr>
                <w:rFonts w:asciiTheme="minorHAnsi" w:hAnsiTheme="minorHAnsi" w:cstheme="minorHAnsi"/>
                <w:i/>
                <w:sz w:val="20"/>
                <w:lang w:val="es-ES"/>
              </w:rPr>
              <w:t>1</w:t>
            </w:r>
          </w:p>
        </w:tc>
        <w:tc>
          <w:tcPr>
            <w:tcW w:w="3260" w:type="dxa"/>
            <w:tcBorders>
              <w:top w:val="single" w:sz="6" w:space="0" w:color="auto"/>
              <w:left w:val="single" w:sz="4" w:space="0" w:color="auto"/>
              <w:bottom w:val="single" w:sz="6" w:space="0" w:color="auto"/>
              <w:right w:val="single" w:sz="4" w:space="0" w:color="auto"/>
            </w:tcBorders>
            <w:vAlign w:val="center"/>
          </w:tcPr>
          <w:p w14:paraId="72FC09E7"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kern w:val="0"/>
                <w:sz w:val="20"/>
                <w:lang w:val="es-ES"/>
              </w:rPr>
              <w:t>Mantenimiento preventivo durante el periodo de garantía por calibración, limpieza y ajuste de equipo.</w:t>
            </w:r>
          </w:p>
        </w:tc>
        <w:tc>
          <w:tcPr>
            <w:tcW w:w="1134" w:type="dxa"/>
            <w:tcBorders>
              <w:top w:val="single" w:sz="6" w:space="0" w:color="auto"/>
              <w:left w:val="single" w:sz="4" w:space="0" w:color="auto"/>
              <w:bottom w:val="single" w:sz="6" w:space="0" w:color="auto"/>
              <w:right w:val="single" w:sz="4" w:space="0" w:color="auto"/>
            </w:tcBorders>
            <w:vAlign w:val="center"/>
          </w:tcPr>
          <w:p w14:paraId="4A14DB1A" w14:textId="22EA5BAF" w:rsidR="001C07CE" w:rsidRPr="00484AD9" w:rsidRDefault="00A33B90" w:rsidP="00704ABC">
            <w:pPr>
              <w:pStyle w:val="Outline"/>
              <w:numPr>
                <w:ilvl w:val="0"/>
                <w:numId w:val="0"/>
              </w:numPr>
              <w:spacing w:before="120"/>
              <w:jc w:val="center"/>
              <w:rPr>
                <w:b/>
                <w:i/>
                <w:sz w:val="20"/>
                <w:lang w:val="es-CO"/>
              </w:rPr>
            </w:pPr>
            <w:r>
              <w:rPr>
                <w:rFonts w:asciiTheme="minorHAnsi" w:hAnsiTheme="minorHAnsi" w:cstheme="minorHAnsi"/>
                <w:i/>
                <w:sz w:val="20"/>
                <w:lang w:val="es-ES"/>
              </w:rPr>
              <w:t>4</w:t>
            </w:r>
          </w:p>
        </w:tc>
        <w:tc>
          <w:tcPr>
            <w:tcW w:w="1277" w:type="dxa"/>
            <w:tcBorders>
              <w:top w:val="single" w:sz="6" w:space="0" w:color="auto"/>
              <w:left w:val="single" w:sz="4" w:space="0" w:color="auto"/>
              <w:bottom w:val="single" w:sz="6" w:space="0" w:color="auto"/>
              <w:right w:val="single" w:sz="4" w:space="0" w:color="auto"/>
            </w:tcBorders>
            <w:vAlign w:val="center"/>
          </w:tcPr>
          <w:p w14:paraId="1D265BC6"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Servicio</w:t>
            </w:r>
          </w:p>
        </w:tc>
        <w:tc>
          <w:tcPr>
            <w:tcW w:w="3402" w:type="dxa"/>
            <w:tcBorders>
              <w:top w:val="single" w:sz="6" w:space="0" w:color="auto"/>
              <w:left w:val="single" w:sz="4" w:space="0" w:color="auto"/>
              <w:bottom w:val="single" w:sz="6" w:space="0" w:color="auto"/>
              <w:right w:val="single" w:sz="4" w:space="0" w:color="auto"/>
            </w:tcBorders>
            <w:vAlign w:val="center"/>
          </w:tcPr>
          <w:p w14:paraId="639B80E9"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El mantenimiento del equipo se realizara en el Lugar de Destino Convenido (Ver el cuadro precedente)</w:t>
            </w:r>
          </w:p>
        </w:tc>
        <w:tc>
          <w:tcPr>
            <w:tcW w:w="2684" w:type="dxa"/>
            <w:tcBorders>
              <w:top w:val="single" w:sz="6" w:space="0" w:color="auto"/>
              <w:left w:val="single" w:sz="4" w:space="0" w:color="auto"/>
              <w:bottom w:val="single" w:sz="6" w:space="0" w:color="auto"/>
            </w:tcBorders>
            <w:vAlign w:val="center"/>
          </w:tcPr>
          <w:p w14:paraId="5FAD5D82" w14:textId="71E33B0A" w:rsidR="001C07CE" w:rsidRPr="00484AD9" w:rsidRDefault="00A27AC1" w:rsidP="00704ABC">
            <w:pPr>
              <w:pStyle w:val="Outline"/>
              <w:numPr>
                <w:ilvl w:val="0"/>
                <w:numId w:val="0"/>
              </w:numPr>
              <w:spacing w:before="120"/>
              <w:rPr>
                <w:b/>
                <w:i/>
                <w:sz w:val="20"/>
                <w:lang w:val="es-CO"/>
              </w:rPr>
            </w:pPr>
            <w:r w:rsidRPr="00B008DC">
              <w:rPr>
                <w:rFonts w:asciiTheme="minorHAnsi" w:hAnsiTheme="minorHAnsi" w:cstheme="minorHAnsi"/>
                <w:i/>
                <w:kern w:val="0"/>
                <w:sz w:val="20"/>
                <w:lang w:val="es-ES"/>
              </w:rPr>
              <w:t>Hasta la ejecución del último servicio conexo.</w:t>
            </w:r>
          </w:p>
        </w:tc>
      </w:tr>
      <w:tr w:rsidR="001C07CE" w:rsidRPr="00121699" w14:paraId="797B2C02" w14:textId="77777777" w:rsidTr="00704ABC">
        <w:trPr>
          <w:cantSplit/>
          <w:trHeight w:val="255"/>
        </w:trPr>
        <w:tc>
          <w:tcPr>
            <w:tcW w:w="977" w:type="dxa"/>
            <w:tcBorders>
              <w:top w:val="single" w:sz="6" w:space="0" w:color="auto"/>
              <w:bottom w:val="single" w:sz="6" w:space="0" w:color="auto"/>
              <w:right w:val="single" w:sz="4" w:space="0" w:color="auto"/>
            </w:tcBorders>
            <w:vAlign w:val="center"/>
          </w:tcPr>
          <w:p w14:paraId="44D105B7" w14:textId="77777777" w:rsidR="001C07CE" w:rsidRPr="00484AD9" w:rsidRDefault="001C07CE" w:rsidP="00704ABC">
            <w:pPr>
              <w:pStyle w:val="Outline"/>
              <w:numPr>
                <w:ilvl w:val="0"/>
                <w:numId w:val="0"/>
              </w:numPr>
              <w:spacing w:before="120"/>
              <w:jc w:val="center"/>
              <w:rPr>
                <w:b/>
                <w:i/>
                <w:sz w:val="20"/>
                <w:lang w:val="es-CO"/>
              </w:rPr>
            </w:pPr>
            <w:r w:rsidRPr="00484AD9">
              <w:rPr>
                <w:rFonts w:asciiTheme="minorHAnsi" w:hAnsiTheme="minorHAnsi" w:cstheme="minorHAnsi"/>
                <w:i/>
                <w:sz w:val="20"/>
                <w:lang w:val="es-ES"/>
              </w:rPr>
              <w:t>2</w:t>
            </w:r>
          </w:p>
        </w:tc>
        <w:tc>
          <w:tcPr>
            <w:tcW w:w="3260" w:type="dxa"/>
            <w:tcBorders>
              <w:top w:val="single" w:sz="6" w:space="0" w:color="auto"/>
              <w:left w:val="single" w:sz="4" w:space="0" w:color="auto"/>
              <w:bottom w:val="single" w:sz="6" w:space="0" w:color="auto"/>
              <w:right w:val="single" w:sz="4" w:space="0" w:color="auto"/>
            </w:tcBorders>
            <w:vAlign w:val="center"/>
          </w:tcPr>
          <w:p w14:paraId="21D515C0" w14:textId="77777777" w:rsidR="001C07CE" w:rsidRPr="00484AD9" w:rsidRDefault="001C07CE" w:rsidP="00704ABC">
            <w:pPr>
              <w:spacing w:after="0" w:line="240" w:lineRule="auto"/>
              <w:rPr>
                <w:rFonts w:eastAsia="Times New Roman" w:cstheme="minorHAnsi"/>
                <w:i/>
                <w:sz w:val="20"/>
                <w:szCs w:val="20"/>
                <w:lang w:val="es-ES"/>
              </w:rPr>
            </w:pPr>
            <w:r w:rsidRPr="00484AD9">
              <w:rPr>
                <w:rFonts w:eastAsia="Times New Roman" w:cstheme="minorHAnsi"/>
                <w:i/>
                <w:sz w:val="20"/>
                <w:szCs w:val="20"/>
                <w:lang w:val="es-ES"/>
              </w:rPr>
              <w:t xml:space="preserve">Servicio de Capacitación: </w:t>
            </w:r>
          </w:p>
          <w:p w14:paraId="06B0192E"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capacitación en el uso y manejo adecuado, características y propiedades del equipo</w:t>
            </w:r>
          </w:p>
        </w:tc>
        <w:tc>
          <w:tcPr>
            <w:tcW w:w="1134" w:type="dxa"/>
            <w:tcBorders>
              <w:top w:val="single" w:sz="6" w:space="0" w:color="auto"/>
              <w:left w:val="single" w:sz="4" w:space="0" w:color="auto"/>
              <w:bottom w:val="single" w:sz="6" w:space="0" w:color="auto"/>
              <w:right w:val="single" w:sz="4" w:space="0" w:color="auto"/>
            </w:tcBorders>
            <w:vAlign w:val="center"/>
          </w:tcPr>
          <w:p w14:paraId="2CC2B68E" w14:textId="77777777" w:rsidR="001C07CE" w:rsidRPr="00484AD9" w:rsidRDefault="001C07CE" w:rsidP="00704ABC">
            <w:pPr>
              <w:pStyle w:val="Outline"/>
              <w:numPr>
                <w:ilvl w:val="0"/>
                <w:numId w:val="0"/>
              </w:numPr>
              <w:spacing w:before="120"/>
              <w:jc w:val="center"/>
              <w:rPr>
                <w:b/>
                <w:i/>
                <w:sz w:val="20"/>
                <w:lang w:val="es-CO"/>
              </w:rPr>
            </w:pPr>
            <w:r w:rsidRPr="00484AD9">
              <w:rPr>
                <w:rFonts w:asciiTheme="minorHAnsi" w:hAnsiTheme="minorHAnsi" w:cstheme="minorHAnsi"/>
                <w:i/>
                <w:sz w:val="20"/>
                <w:lang w:val="es-ES"/>
              </w:rPr>
              <w:t>1</w:t>
            </w:r>
          </w:p>
        </w:tc>
        <w:tc>
          <w:tcPr>
            <w:tcW w:w="1277" w:type="dxa"/>
            <w:tcBorders>
              <w:top w:val="single" w:sz="6" w:space="0" w:color="auto"/>
              <w:left w:val="single" w:sz="4" w:space="0" w:color="auto"/>
              <w:bottom w:val="single" w:sz="6" w:space="0" w:color="auto"/>
              <w:right w:val="single" w:sz="4" w:space="0" w:color="auto"/>
            </w:tcBorders>
            <w:vAlign w:val="center"/>
          </w:tcPr>
          <w:p w14:paraId="44E22BF2"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Servicio</w:t>
            </w:r>
          </w:p>
        </w:tc>
        <w:tc>
          <w:tcPr>
            <w:tcW w:w="3402" w:type="dxa"/>
            <w:tcBorders>
              <w:top w:val="single" w:sz="6" w:space="0" w:color="auto"/>
              <w:left w:val="single" w:sz="4" w:space="0" w:color="auto"/>
              <w:bottom w:val="single" w:sz="6" w:space="0" w:color="auto"/>
              <w:right w:val="single" w:sz="4" w:space="0" w:color="auto"/>
            </w:tcBorders>
            <w:vAlign w:val="center"/>
          </w:tcPr>
          <w:p w14:paraId="33BCABE5"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La capacitación se realizara en el Lugar de Destino Convenido (Ver el cuadro precedente)</w:t>
            </w:r>
          </w:p>
        </w:tc>
        <w:tc>
          <w:tcPr>
            <w:tcW w:w="2684" w:type="dxa"/>
            <w:tcBorders>
              <w:top w:val="single" w:sz="6" w:space="0" w:color="auto"/>
              <w:left w:val="single" w:sz="4" w:space="0" w:color="auto"/>
              <w:bottom w:val="single" w:sz="6" w:space="0" w:color="auto"/>
            </w:tcBorders>
            <w:vAlign w:val="center"/>
          </w:tcPr>
          <w:p w14:paraId="681B46E2" w14:textId="77777777" w:rsidR="001C07CE" w:rsidRPr="00484AD9" w:rsidRDefault="001C07CE" w:rsidP="00704ABC">
            <w:pPr>
              <w:pStyle w:val="Outline"/>
              <w:numPr>
                <w:ilvl w:val="0"/>
                <w:numId w:val="0"/>
              </w:numPr>
              <w:spacing w:before="120"/>
              <w:rPr>
                <w:b/>
                <w:i/>
                <w:sz w:val="20"/>
                <w:lang w:val="es-CO"/>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r w:rsidR="00A33B90" w:rsidRPr="00072CA6" w14:paraId="3CCC45F3" w14:textId="77777777" w:rsidTr="00704ABC">
        <w:trPr>
          <w:cantSplit/>
          <w:trHeight w:val="255"/>
        </w:trPr>
        <w:tc>
          <w:tcPr>
            <w:tcW w:w="12734" w:type="dxa"/>
            <w:gridSpan w:val="6"/>
            <w:tcBorders>
              <w:top w:val="single" w:sz="6" w:space="0" w:color="auto"/>
              <w:bottom w:val="single" w:sz="6" w:space="0" w:color="auto"/>
            </w:tcBorders>
            <w:vAlign w:val="center"/>
          </w:tcPr>
          <w:p w14:paraId="443B94E7" w14:textId="0B8CA303" w:rsidR="00A33B90" w:rsidRPr="00072CA6" w:rsidRDefault="00A33B90" w:rsidP="00704ABC">
            <w:pPr>
              <w:spacing w:after="0" w:line="240" w:lineRule="auto"/>
              <w:rPr>
                <w:rFonts w:cstheme="minorHAnsi"/>
                <w:i/>
                <w:color w:val="0000FF"/>
                <w:sz w:val="20"/>
                <w:lang w:val="es-ES"/>
              </w:rPr>
            </w:pPr>
            <w:r>
              <w:rPr>
                <w:rFonts w:eastAsia="Times New Roman" w:cstheme="minorHAnsi"/>
                <w:b/>
                <w:i/>
                <w:color w:val="0000FF"/>
                <w:sz w:val="20"/>
                <w:szCs w:val="20"/>
                <w:lang w:val="es-ES"/>
              </w:rPr>
              <w:t>Lote 5</w:t>
            </w:r>
            <w:r w:rsidRPr="0050060E">
              <w:rPr>
                <w:rFonts w:eastAsia="Times New Roman" w:cstheme="minorHAnsi"/>
                <w:b/>
                <w:i/>
                <w:color w:val="0000FF"/>
                <w:sz w:val="20"/>
                <w:szCs w:val="20"/>
                <w:lang w:val="es-ES"/>
              </w:rPr>
              <w:t xml:space="preserve"> : </w:t>
            </w:r>
            <w:r w:rsidR="00A27AC1" w:rsidRPr="004F0CF6">
              <w:rPr>
                <w:i/>
                <w:sz w:val="20"/>
                <w:szCs w:val="20"/>
                <w:lang w:val="es-CO"/>
              </w:rPr>
              <w:t>Picadora de Forraje</w:t>
            </w:r>
          </w:p>
        </w:tc>
      </w:tr>
      <w:tr w:rsidR="00A27AC1" w:rsidRPr="00484AD9" w14:paraId="4028D799" w14:textId="77777777" w:rsidTr="00704ABC">
        <w:trPr>
          <w:cantSplit/>
          <w:trHeight w:val="255"/>
        </w:trPr>
        <w:tc>
          <w:tcPr>
            <w:tcW w:w="977" w:type="dxa"/>
            <w:tcBorders>
              <w:top w:val="single" w:sz="6" w:space="0" w:color="auto"/>
              <w:bottom w:val="single" w:sz="6" w:space="0" w:color="auto"/>
              <w:right w:val="single" w:sz="4" w:space="0" w:color="auto"/>
            </w:tcBorders>
            <w:vAlign w:val="center"/>
          </w:tcPr>
          <w:p w14:paraId="066F29A0" w14:textId="77777777" w:rsidR="00A27AC1" w:rsidRPr="00484AD9" w:rsidRDefault="00A27AC1" w:rsidP="00704ABC">
            <w:pPr>
              <w:pStyle w:val="Outline"/>
              <w:numPr>
                <w:ilvl w:val="0"/>
                <w:numId w:val="0"/>
              </w:numPr>
              <w:spacing w:before="120"/>
              <w:jc w:val="center"/>
              <w:rPr>
                <w:b/>
                <w:i/>
                <w:sz w:val="20"/>
                <w:lang w:val="es-CO"/>
              </w:rPr>
            </w:pPr>
            <w:r w:rsidRPr="00484AD9">
              <w:rPr>
                <w:rFonts w:asciiTheme="minorHAnsi" w:hAnsiTheme="minorHAnsi" w:cstheme="minorHAnsi"/>
                <w:i/>
                <w:sz w:val="20"/>
                <w:lang w:val="es-ES"/>
              </w:rPr>
              <w:t>1</w:t>
            </w:r>
          </w:p>
        </w:tc>
        <w:tc>
          <w:tcPr>
            <w:tcW w:w="3260" w:type="dxa"/>
            <w:tcBorders>
              <w:top w:val="single" w:sz="6" w:space="0" w:color="auto"/>
              <w:left w:val="single" w:sz="4" w:space="0" w:color="auto"/>
              <w:bottom w:val="single" w:sz="6" w:space="0" w:color="auto"/>
              <w:right w:val="single" w:sz="4" w:space="0" w:color="auto"/>
            </w:tcBorders>
            <w:vAlign w:val="center"/>
          </w:tcPr>
          <w:p w14:paraId="719C8290" w14:textId="77777777" w:rsidR="00A27AC1" w:rsidRPr="00484AD9" w:rsidRDefault="00A27AC1" w:rsidP="00704ABC">
            <w:pPr>
              <w:pStyle w:val="Outline"/>
              <w:numPr>
                <w:ilvl w:val="0"/>
                <w:numId w:val="0"/>
              </w:numPr>
              <w:spacing w:before="120"/>
              <w:rPr>
                <w:b/>
                <w:i/>
                <w:sz w:val="20"/>
                <w:lang w:val="es-CO"/>
              </w:rPr>
            </w:pPr>
            <w:r w:rsidRPr="00484AD9">
              <w:rPr>
                <w:rFonts w:asciiTheme="minorHAnsi" w:hAnsiTheme="minorHAnsi" w:cstheme="minorHAnsi"/>
                <w:i/>
                <w:kern w:val="0"/>
                <w:sz w:val="20"/>
                <w:lang w:val="es-ES"/>
              </w:rPr>
              <w:t>Mantenimiento preventivo durante el periodo de garantía por calibración, limpieza y ajuste de equipo.</w:t>
            </w:r>
          </w:p>
        </w:tc>
        <w:tc>
          <w:tcPr>
            <w:tcW w:w="1134" w:type="dxa"/>
            <w:tcBorders>
              <w:top w:val="single" w:sz="6" w:space="0" w:color="auto"/>
              <w:left w:val="single" w:sz="4" w:space="0" w:color="auto"/>
              <w:bottom w:val="single" w:sz="6" w:space="0" w:color="auto"/>
              <w:right w:val="single" w:sz="4" w:space="0" w:color="auto"/>
            </w:tcBorders>
            <w:vAlign w:val="center"/>
          </w:tcPr>
          <w:p w14:paraId="1C49CB4C" w14:textId="77777777" w:rsidR="00A27AC1" w:rsidRPr="00484AD9" w:rsidRDefault="00A27AC1" w:rsidP="00704ABC">
            <w:pPr>
              <w:pStyle w:val="Outline"/>
              <w:numPr>
                <w:ilvl w:val="0"/>
                <w:numId w:val="0"/>
              </w:numPr>
              <w:spacing w:before="120"/>
              <w:jc w:val="center"/>
              <w:rPr>
                <w:b/>
                <w:i/>
                <w:sz w:val="20"/>
                <w:lang w:val="es-CO"/>
              </w:rPr>
            </w:pPr>
            <w:r>
              <w:rPr>
                <w:rFonts w:asciiTheme="minorHAnsi" w:hAnsiTheme="minorHAnsi" w:cstheme="minorHAnsi"/>
                <w:i/>
                <w:sz w:val="20"/>
                <w:lang w:val="es-ES"/>
              </w:rPr>
              <w:t>4</w:t>
            </w:r>
          </w:p>
        </w:tc>
        <w:tc>
          <w:tcPr>
            <w:tcW w:w="1277" w:type="dxa"/>
            <w:tcBorders>
              <w:top w:val="single" w:sz="6" w:space="0" w:color="auto"/>
              <w:left w:val="single" w:sz="4" w:space="0" w:color="auto"/>
              <w:bottom w:val="single" w:sz="6" w:space="0" w:color="auto"/>
              <w:right w:val="single" w:sz="4" w:space="0" w:color="auto"/>
            </w:tcBorders>
            <w:vAlign w:val="center"/>
          </w:tcPr>
          <w:p w14:paraId="5608D52F" w14:textId="77777777" w:rsidR="00A27AC1" w:rsidRPr="00484AD9" w:rsidRDefault="00A27AC1" w:rsidP="00704ABC">
            <w:pPr>
              <w:pStyle w:val="Outline"/>
              <w:numPr>
                <w:ilvl w:val="0"/>
                <w:numId w:val="0"/>
              </w:numPr>
              <w:spacing w:before="120"/>
              <w:rPr>
                <w:b/>
                <w:i/>
                <w:sz w:val="20"/>
                <w:lang w:val="es-CO"/>
              </w:rPr>
            </w:pPr>
            <w:r w:rsidRPr="00484AD9">
              <w:rPr>
                <w:rFonts w:asciiTheme="minorHAnsi" w:hAnsiTheme="minorHAnsi" w:cstheme="minorHAnsi"/>
                <w:i/>
                <w:sz w:val="20"/>
                <w:lang w:val="es-ES"/>
              </w:rPr>
              <w:t>Servicio</w:t>
            </w:r>
          </w:p>
        </w:tc>
        <w:tc>
          <w:tcPr>
            <w:tcW w:w="3402" w:type="dxa"/>
            <w:tcBorders>
              <w:top w:val="single" w:sz="6" w:space="0" w:color="auto"/>
              <w:left w:val="single" w:sz="4" w:space="0" w:color="auto"/>
              <w:bottom w:val="single" w:sz="6" w:space="0" w:color="auto"/>
              <w:right w:val="single" w:sz="4" w:space="0" w:color="auto"/>
            </w:tcBorders>
            <w:vAlign w:val="center"/>
          </w:tcPr>
          <w:p w14:paraId="2BE75D38" w14:textId="77777777" w:rsidR="00A27AC1" w:rsidRPr="00484AD9" w:rsidRDefault="00A27AC1" w:rsidP="00704ABC">
            <w:pPr>
              <w:pStyle w:val="Outline"/>
              <w:numPr>
                <w:ilvl w:val="0"/>
                <w:numId w:val="0"/>
              </w:numPr>
              <w:spacing w:before="120"/>
              <w:rPr>
                <w:b/>
                <w:i/>
                <w:sz w:val="20"/>
                <w:lang w:val="es-CO"/>
              </w:rPr>
            </w:pPr>
            <w:r w:rsidRPr="00484AD9">
              <w:rPr>
                <w:rFonts w:asciiTheme="minorHAnsi" w:hAnsiTheme="minorHAnsi" w:cstheme="minorHAnsi"/>
                <w:i/>
                <w:sz w:val="20"/>
                <w:lang w:val="es-ES"/>
              </w:rPr>
              <w:t>El mantenimiento del equipo se realizara en el Lugar de Destino Convenido (Ver el cuadro precedente)</w:t>
            </w:r>
          </w:p>
        </w:tc>
        <w:tc>
          <w:tcPr>
            <w:tcW w:w="2684" w:type="dxa"/>
            <w:tcBorders>
              <w:top w:val="single" w:sz="6" w:space="0" w:color="auto"/>
              <w:left w:val="single" w:sz="4" w:space="0" w:color="auto"/>
              <w:bottom w:val="single" w:sz="6" w:space="0" w:color="auto"/>
            </w:tcBorders>
            <w:vAlign w:val="center"/>
          </w:tcPr>
          <w:p w14:paraId="65EFEB75" w14:textId="7CE20726" w:rsidR="00A27AC1" w:rsidRPr="00484AD9" w:rsidRDefault="00A27AC1" w:rsidP="00704ABC">
            <w:pPr>
              <w:pStyle w:val="Outline"/>
              <w:numPr>
                <w:ilvl w:val="0"/>
                <w:numId w:val="0"/>
              </w:numPr>
              <w:spacing w:before="120"/>
              <w:rPr>
                <w:b/>
                <w:i/>
                <w:sz w:val="20"/>
                <w:lang w:val="es-CO"/>
              </w:rPr>
            </w:pPr>
            <w:r w:rsidRPr="00B008DC">
              <w:rPr>
                <w:rFonts w:asciiTheme="minorHAnsi" w:hAnsiTheme="minorHAnsi" w:cstheme="minorHAnsi"/>
                <w:i/>
                <w:kern w:val="0"/>
                <w:sz w:val="20"/>
                <w:lang w:val="es-ES"/>
              </w:rPr>
              <w:t>Hasta la ejecución del último servicio conexo.</w:t>
            </w:r>
          </w:p>
        </w:tc>
      </w:tr>
      <w:tr w:rsidR="00A27AC1" w:rsidRPr="00484AD9" w14:paraId="5EF9BC9C" w14:textId="77777777" w:rsidTr="00704ABC">
        <w:trPr>
          <w:cantSplit/>
          <w:trHeight w:val="255"/>
        </w:trPr>
        <w:tc>
          <w:tcPr>
            <w:tcW w:w="977" w:type="dxa"/>
            <w:tcBorders>
              <w:top w:val="single" w:sz="6" w:space="0" w:color="auto"/>
              <w:bottom w:val="single" w:sz="6" w:space="0" w:color="auto"/>
              <w:right w:val="single" w:sz="4" w:space="0" w:color="auto"/>
            </w:tcBorders>
            <w:vAlign w:val="center"/>
          </w:tcPr>
          <w:p w14:paraId="79E3D83A" w14:textId="77777777" w:rsidR="00A27AC1" w:rsidRPr="00484AD9" w:rsidRDefault="00A27AC1" w:rsidP="00704ABC">
            <w:pPr>
              <w:pStyle w:val="Outline"/>
              <w:numPr>
                <w:ilvl w:val="0"/>
                <w:numId w:val="0"/>
              </w:numPr>
              <w:spacing w:before="120"/>
              <w:jc w:val="center"/>
              <w:rPr>
                <w:b/>
                <w:i/>
                <w:sz w:val="20"/>
                <w:lang w:val="es-CO"/>
              </w:rPr>
            </w:pPr>
            <w:r w:rsidRPr="00484AD9">
              <w:rPr>
                <w:rFonts w:asciiTheme="minorHAnsi" w:hAnsiTheme="minorHAnsi" w:cstheme="minorHAnsi"/>
                <w:i/>
                <w:sz w:val="20"/>
                <w:lang w:val="es-ES"/>
              </w:rPr>
              <w:t>2</w:t>
            </w:r>
          </w:p>
        </w:tc>
        <w:tc>
          <w:tcPr>
            <w:tcW w:w="3260" w:type="dxa"/>
            <w:tcBorders>
              <w:top w:val="single" w:sz="6" w:space="0" w:color="auto"/>
              <w:left w:val="single" w:sz="4" w:space="0" w:color="auto"/>
              <w:bottom w:val="single" w:sz="6" w:space="0" w:color="auto"/>
              <w:right w:val="single" w:sz="4" w:space="0" w:color="auto"/>
            </w:tcBorders>
            <w:vAlign w:val="center"/>
          </w:tcPr>
          <w:p w14:paraId="34EB2C7F" w14:textId="77777777" w:rsidR="00A27AC1" w:rsidRPr="00484AD9" w:rsidRDefault="00A27AC1" w:rsidP="00704ABC">
            <w:pPr>
              <w:spacing w:after="0" w:line="240" w:lineRule="auto"/>
              <w:rPr>
                <w:rFonts w:eastAsia="Times New Roman" w:cstheme="minorHAnsi"/>
                <w:i/>
                <w:sz w:val="20"/>
                <w:szCs w:val="20"/>
                <w:lang w:val="es-ES"/>
              </w:rPr>
            </w:pPr>
            <w:r w:rsidRPr="00484AD9">
              <w:rPr>
                <w:rFonts w:eastAsia="Times New Roman" w:cstheme="minorHAnsi"/>
                <w:i/>
                <w:sz w:val="20"/>
                <w:szCs w:val="20"/>
                <w:lang w:val="es-ES"/>
              </w:rPr>
              <w:t xml:space="preserve">Servicio de Capacitación: </w:t>
            </w:r>
          </w:p>
          <w:p w14:paraId="3D16CEB1" w14:textId="77777777" w:rsidR="00A27AC1" w:rsidRPr="00484AD9" w:rsidRDefault="00A27AC1" w:rsidP="00704ABC">
            <w:pPr>
              <w:pStyle w:val="Outline"/>
              <w:numPr>
                <w:ilvl w:val="0"/>
                <w:numId w:val="0"/>
              </w:numPr>
              <w:spacing w:before="120"/>
              <w:rPr>
                <w:b/>
                <w:i/>
                <w:sz w:val="20"/>
                <w:lang w:val="es-CO"/>
              </w:rPr>
            </w:pPr>
            <w:r w:rsidRPr="00484AD9">
              <w:rPr>
                <w:rFonts w:asciiTheme="minorHAnsi" w:hAnsiTheme="minorHAnsi" w:cstheme="minorHAnsi"/>
                <w:i/>
                <w:sz w:val="20"/>
                <w:lang w:val="es-ES"/>
              </w:rPr>
              <w:t>capacitación en el uso y manejo adecuado, características y propiedades del equipo</w:t>
            </w:r>
          </w:p>
        </w:tc>
        <w:tc>
          <w:tcPr>
            <w:tcW w:w="1134" w:type="dxa"/>
            <w:tcBorders>
              <w:top w:val="single" w:sz="6" w:space="0" w:color="auto"/>
              <w:left w:val="single" w:sz="4" w:space="0" w:color="auto"/>
              <w:bottom w:val="single" w:sz="6" w:space="0" w:color="auto"/>
              <w:right w:val="single" w:sz="4" w:space="0" w:color="auto"/>
            </w:tcBorders>
            <w:vAlign w:val="center"/>
          </w:tcPr>
          <w:p w14:paraId="2F042BE0" w14:textId="77777777" w:rsidR="00A27AC1" w:rsidRPr="00484AD9" w:rsidRDefault="00A27AC1" w:rsidP="00704ABC">
            <w:pPr>
              <w:pStyle w:val="Outline"/>
              <w:numPr>
                <w:ilvl w:val="0"/>
                <w:numId w:val="0"/>
              </w:numPr>
              <w:spacing w:before="120"/>
              <w:jc w:val="center"/>
              <w:rPr>
                <w:b/>
                <w:i/>
                <w:sz w:val="20"/>
                <w:lang w:val="es-CO"/>
              </w:rPr>
            </w:pPr>
            <w:r w:rsidRPr="00484AD9">
              <w:rPr>
                <w:rFonts w:asciiTheme="minorHAnsi" w:hAnsiTheme="minorHAnsi" w:cstheme="minorHAnsi"/>
                <w:i/>
                <w:sz w:val="20"/>
                <w:lang w:val="es-ES"/>
              </w:rPr>
              <w:t>1</w:t>
            </w:r>
          </w:p>
        </w:tc>
        <w:tc>
          <w:tcPr>
            <w:tcW w:w="1277" w:type="dxa"/>
            <w:tcBorders>
              <w:top w:val="single" w:sz="6" w:space="0" w:color="auto"/>
              <w:left w:val="single" w:sz="4" w:space="0" w:color="auto"/>
              <w:bottom w:val="single" w:sz="6" w:space="0" w:color="auto"/>
              <w:right w:val="single" w:sz="4" w:space="0" w:color="auto"/>
            </w:tcBorders>
            <w:vAlign w:val="center"/>
          </w:tcPr>
          <w:p w14:paraId="4E140678" w14:textId="77777777" w:rsidR="00A27AC1" w:rsidRPr="00484AD9" w:rsidRDefault="00A27AC1" w:rsidP="00704ABC">
            <w:pPr>
              <w:pStyle w:val="Outline"/>
              <w:numPr>
                <w:ilvl w:val="0"/>
                <w:numId w:val="0"/>
              </w:numPr>
              <w:spacing w:before="120"/>
              <w:rPr>
                <w:b/>
                <w:i/>
                <w:sz w:val="20"/>
                <w:lang w:val="es-CO"/>
              </w:rPr>
            </w:pPr>
            <w:r w:rsidRPr="00484AD9">
              <w:rPr>
                <w:rFonts w:asciiTheme="minorHAnsi" w:hAnsiTheme="minorHAnsi" w:cstheme="minorHAnsi"/>
                <w:i/>
                <w:sz w:val="20"/>
                <w:lang w:val="es-ES"/>
              </w:rPr>
              <w:t>Servicio</w:t>
            </w:r>
          </w:p>
        </w:tc>
        <w:tc>
          <w:tcPr>
            <w:tcW w:w="3402" w:type="dxa"/>
            <w:tcBorders>
              <w:top w:val="single" w:sz="6" w:space="0" w:color="auto"/>
              <w:left w:val="single" w:sz="4" w:space="0" w:color="auto"/>
              <w:bottom w:val="single" w:sz="6" w:space="0" w:color="auto"/>
              <w:right w:val="single" w:sz="4" w:space="0" w:color="auto"/>
            </w:tcBorders>
            <w:vAlign w:val="center"/>
          </w:tcPr>
          <w:p w14:paraId="7148F81E" w14:textId="77777777" w:rsidR="00A27AC1" w:rsidRPr="00484AD9" w:rsidRDefault="00A27AC1" w:rsidP="00704ABC">
            <w:pPr>
              <w:pStyle w:val="Outline"/>
              <w:numPr>
                <w:ilvl w:val="0"/>
                <w:numId w:val="0"/>
              </w:numPr>
              <w:spacing w:before="120"/>
              <w:rPr>
                <w:b/>
                <w:i/>
                <w:sz w:val="20"/>
                <w:lang w:val="es-CO"/>
              </w:rPr>
            </w:pPr>
            <w:r w:rsidRPr="00484AD9">
              <w:rPr>
                <w:rFonts w:asciiTheme="minorHAnsi" w:hAnsiTheme="minorHAnsi" w:cstheme="minorHAnsi"/>
                <w:i/>
                <w:sz w:val="20"/>
                <w:lang w:val="es-ES"/>
              </w:rPr>
              <w:t>La capacitación se realizara en el Lugar de Destino Convenido (Ver el cuadro precedente)</w:t>
            </w:r>
          </w:p>
        </w:tc>
        <w:tc>
          <w:tcPr>
            <w:tcW w:w="2684" w:type="dxa"/>
            <w:tcBorders>
              <w:top w:val="single" w:sz="6" w:space="0" w:color="auto"/>
              <w:left w:val="single" w:sz="4" w:space="0" w:color="auto"/>
              <w:bottom w:val="single" w:sz="6" w:space="0" w:color="auto"/>
            </w:tcBorders>
            <w:vAlign w:val="center"/>
          </w:tcPr>
          <w:p w14:paraId="17637E87" w14:textId="77777777" w:rsidR="00A27AC1" w:rsidRPr="00484AD9" w:rsidRDefault="00A27AC1" w:rsidP="00704ABC">
            <w:pPr>
              <w:pStyle w:val="Outline"/>
              <w:numPr>
                <w:ilvl w:val="0"/>
                <w:numId w:val="0"/>
              </w:numPr>
              <w:spacing w:before="120"/>
              <w:rPr>
                <w:b/>
                <w:i/>
                <w:sz w:val="20"/>
                <w:lang w:val="es-CO"/>
              </w:rPr>
            </w:pPr>
            <w:r w:rsidRPr="00484AD9">
              <w:rPr>
                <w:rFonts w:asciiTheme="minorHAnsi" w:hAnsiTheme="minorHAnsi" w:cstheme="minorHAnsi"/>
                <w:i/>
                <w:sz w:val="20"/>
                <w:lang w:val="es-ES"/>
              </w:rPr>
              <w:t xml:space="preserve">Hasta 15 días después de la fecha de culminación de la instalación del equipo (Se realizara de acuerdo a los indicado en las especificaciones técnicas) </w:t>
            </w:r>
          </w:p>
        </w:tc>
      </w:tr>
    </w:tbl>
    <w:p w14:paraId="0D34DA00" w14:textId="0084C3B2" w:rsidR="001C07CE" w:rsidRDefault="001C07CE" w:rsidP="007932C2">
      <w:pPr>
        <w:spacing w:after="0" w:line="0" w:lineRule="atLeast"/>
        <w:rPr>
          <w:color w:val="0070C0"/>
          <w:lang w:val="es-ES"/>
        </w:rPr>
      </w:pPr>
    </w:p>
    <w:p w14:paraId="5FFC2F47" w14:textId="6F14962B" w:rsidR="00A64F9A" w:rsidRDefault="00A64F9A" w:rsidP="003537B3">
      <w:pPr>
        <w:keepNext/>
        <w:keepLines/>
        <w:spacing w:before="240" w:after="0" w:line="240" w:lineRule="auto"/>
        <w:outlineLvl w:val="1"/>
        <w:rPr>
          <w:rFonts w:eastAsia="Times New Roman" w:cs="Times New Roman"/>
          <w:b/>
          <w:bCs/>
          <w:sz w:val="24"/>
          <w:szCs w:val="24"/>
          <w:highlight w:val="yellow"/>
          <w:lang w:val="es-ES"/>
        </w:rPr>
        <w:sectPr w:rsidR="00A64F9A" w:rsidSect="00705655">
          <w:pgSz w:w="15840" w:h="12240" w:orient="landscape"/>
          <w:pgMar w:top="1440" w:right="1026" w:bottom="902" w:left="1440" w:header="720" w:footer="720" w:gutter="0"/>
          <w:cols w:space="720"/>
          <w:docGrid w:linePitch="360"/>
        </w:sectPr>
      </w:pPr>
      <w:bookmarkStart w:id="30" w:name="_GoBack"/>
      <w:bookmarkEnd w:id="30"/>
    </w:p>
    <w:p w14:paraId="33253805" w14:textId="77777777" w:rsidR="00484AD9" w:rsidRDefault="00484AD9" w:rsidP="00484AD9">
      <w:pPr>
        <w:spacing w:after="160" w:line="256" w:lineRule="auto"/>
        <w:jc w:val="center"/>
        <w:rPr>
          <w:rFonts w:ascii="Calibri" w:eastAsia="Calibri" w:hAnsi="Calibri" w:cs="Times New Roman"/>
          <w:b/>
          <w:sz w:val="24"/>
          <w:lang w:val="es-PE"/>
        </w:rPr>
      </w:pPr>
      <w:bookmarkStart w:id="31" w:name="_Toc106182904"/>
      <w:bookmarkStart w:id="32" w:name="_Toc317173271"/>
      <w:bookmarkEnd w:id="31"/>
      <w:bookmarkEnd w:id="32"/>
    </w:p>
    <w:sectPr w:rsidR="00484AD9" w:rsidSect="00F37236">
      <w:headerReference w:type="default" r:id="rId11"/>
      <w:pgSz w:w="12240" w:h="15840"/>
      <w:pgMar w:top="1026"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80104" w14:textId="77777777" w:rsidR="001A504F" w:rsidRDefault="001A504F" w:rsidP="009C7F37">
      <w:pPr>
        <w:spacing w:after="0" w:line="240" w:lineRule="auto"/>
      </w:pPr>
      <w:r>
        <w:separator/>
      </w:r>
    </w:p>
  </w:endnote>
  <w:endnote w:type="continuationSeparator" w:id="0">
    <w:p w14:paraId="128B99F4" w14:textId="77777777" w:rsidR="001A504F" w:rsidRDefault="001A504F"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4B078" w14:textId="77777777" w:rsidR="001A504F" w:rsidRDefault="001A504F" w:rsidP="009C7F37">
      <w:pPr>
        <w:spacing w:after="0" w:line="240" w:lineRule="auto"/>
      </w:pPr>
      <w:r>
        <w:separator/>
      </w:r>
    </w:p>
  </w:footnote>
  <w:footnote w:type="continuationSeparator" w:id="0">
    <w:p w14:paraId="71036239" w14:textId="77777777" w:rsidR="001A504F" w:rsidRDefault="001A504F" w:rsidP="009C7F37">
      <w:pPr>
        <w:spacing w:after="0" w:line="240" w:lineRule="auto"/>
      </w:pPr>
      <w:r>
        <w:continuationSeparator/>
      </w:r>
    </w:p>
  </w:footnote>
  <w:footnote w:id="1">
    <w:p w14:paraId="31089D82" w14:textId="77777777" w:rsidR="001A504F" w:rsidRPr="00125030" w:rsidRDefault="001A504F"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328F51B4" w14:textId="77777777" w:rsidR="001A504F" w:rsidRPr="00125030" w:rsidRDefault="001A504F"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1DE9" w14:textId="21D2FC9F" w:rsidR="001A504F" w:rsidRPr="00824E5F" w:rsidRDefault="001A504F" w:rsidP="00824E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5DC3" w14:textId="77777777" w:rsidR="001A504F" w:rsidRPr="00B55273" w:rsidRDefault="001A504F"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0B16" w14:textId="720161B1" w:rsidR="001A504F" w:rsidRPr="00703588" w:rsidRDefault="001A504F" w:rsidP="0070358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CCB7" w14:textId="052C5EC1" w:rsidR="001A504F" w:rsidRPr="00F0000F" w:rsidRDefault="001A504F" w:rsidP="00FE3033">
    <w:pPr>
      <w:pStyle w:val="Encabezado"/>
      <w:jc w:val="right"/>
      <w:rPr>
        <w:sz w:val="18"/>
        <w:szCs w:val="18"/>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168E1"/>
    <w:multiLevelType w:val="hybridMultilevel"/>
    <w:tmpl w:val="92CAE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C528B8"/>
    <w:multiLevelType w:val="hybridMultilevel"/>
    <w:tmpl w:val="B2526702"/>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5"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50236B"/>
    <w:multiLevelType w:val="hybridMultilevel"/>
    <w:tmpl w:val="DA964B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9C48E6"/>
    <w:multiLevelType w:val="hybridMultilevel"/>
    <w:tmpl w:val="ECF054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0F6826"/>
    <w:multiLevelType w:val="hybridMultilevel"/>
    <w:tmpl w:val="E08C066E"/>
    <w:lvl w:ilvl="0" w:tplc="0E3447B2">
      <w:start w:val="1"/>
      <w:numFmt w:val="decimal"/>
      <w:lvlText w:val="4.%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5"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0" w15:restartNumberingAfterBreak="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41"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EE483D"/>
    <w:multiLevelType w:val="hybridMultilevel"/>
    <w:tmpl w:val="0BAAFC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15:restartNumberingAfterBreak="0">
    <w:nsid w:val="24091981"/>
    <w:multiLevelType w:val="hybridMultilevel"/>
    <w:tmpl w:val="32F076B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51"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3F41D3"/>
    <w:multiLevelType w:val="hybridMultilevel"/>
    <w:tmpl w:val="5F024E56"/>
    <w:lvl w:ilvl="0" w:tplc="A54CD28E">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D4399B"/>
    <w:multiLevelType w:val="hybridMultilevel"/>
    <w:tmpl w:val="7E46D070"/>
    <w:lvl w:ilvl="0" w:tplc="BAEEBEA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5"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5F2CFD"/>
    <w:multiLevelType w:val="hybridMultilevel"/>
    <w:tmpl w:val="3F14570A"/>
    <w:lvl w:ilvl="0" w:tplc="DDDCBBF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7" w15:restartNumberingAfterBreak="0">
    <w:nsid w:val="3D731DFB"/>
    <w:multiLevelType w:val="hybridMultilevel"/>
    <w:tmpl w:val="D0944B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8"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9"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6"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5"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B857FAB"/>
    <w:multiLevelType w:val="hybridMultilevel"/>
    <w:tmpl w:val="5504C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3"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357062F"/>
    <w:multiLevelType w:val="hybridMultilevel"/>
    <w:tmpl w:val="B554CF44"/>
    <w:lvl w:ilvl="0" w:tplc="0C0A0001">
      <w:start w:val="1"/>
      <w:numFmt w:val="bullet"/>
      <w:lvlText w:val=""/>
      <w:lvlJc w:val="left"/>
      <w:pPr>
        <w:ind w:left="720" w:hanging="360"/>
      </w:pPr>
      <w:rPr>
        <w:rFonts w:ascii="Symbol" w:hAnsi="Symbol"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0"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87F3EE8"/>
    <w:multiLevelType w:val="hybridMultilevel"/>
    <w:tmpl w:val="EFCADF12"/>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9"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0715BF"/>
    <w:multiLevelType w:val="hybridMultilevel"/>
    <w:tmpl w:val="6CD23A90"/>
    <w:lvl w:ilvl="0" w:tplc="DB5A9374">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E8022DD"/>
    <w:multiLevelType w:val="hybridMultilevel"/>
    <w:tmpl w:val="00E6F61E"/>
    <w:lvl w:ilvl="0" w:tplc="77DEF670">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201797"/>
    <w:multiLevelType w:val="hybridMultilevel"/>
    <w:tmpl w:val="0030A058"/>
    <w:lvl w:ilvl="0" w:tplc="4EC8AF84">
      <w:start w:val="1"/>
      <w:numFmt w:val="decimal"/>
      <w:lvlText w:val="IV.%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35"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8"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C055336"/>
    <w:multiLevelType w:val="hybridMultilevel"/>
    <w:tmpl w:val="3CFE4C08"/>
    <w:lvl w:ilvl="0" w:tplc="0C74297E">
      <w:start w:val="1"/>
      <w:numFmt w:val="upperRoman"/>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2"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0"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AE4FBF"/>
    <w:multiLevelType w:val="hybridMultilevel"/>
    <w:tmpl w:val="1856E2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15:restartNumberingAfterBreak="0">
    <w:nsid w:val="7A6B37E8"/>
    <w:multiLevelType w:val="hybridMultilevel"/>
    <w:tmpl w:val="1884ED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5"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D5B654D"/>
    <w:multiLevelType w:val="hybridMultilevel"/>
    <w:tmpl w:val="266689B4"/>
    <w:lvl w:ilvl="0" w:tplc="280A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7"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5"/>
  </w:num>
  <w:num w:numId="3">
    <w:abstractNumId w:val="122"/>
  </w:num>
  <w:num w:numId="4">
    <w:abstractNumId w:val="97"/>
  </w:num>
  <w:num w:numId="5">
    <w:abstractNumId w:val="81"/>
  </w:num>
  <w:num w:numId="6">
    <w:abstractNumId w:val="90"/>
  </w:num>
  <w:num w:numId="7">
    <w:abstractNumId w:val="38"/>
  </w:num>
  <w:num w:numId="8">
    <w:abstractNumId w:val="62"/>
  </w:num>
  <w:num w:numId="9">
    <w:abstractNumId w:val="31"/>
  </w:num>
  <w:num w:numId="10">
    <w:abstractNumId w:val="148"/>
  </w:num>
  <w:num w:numId="11">
    <w:abstractNumId w:val="48"/>
  </w:num>
  <w:num w:numId="12">
    <w:abstractNumId w:val="55"/>
  </w:num>
  <w:num w:numId="13">
    <w:abstractNumId w:val="30"/>
  </w:num>
  <w:num w:numId="14">
    <w:abstractNumId w:val="135"/>
  </w:num>
  <w:num w:numId="15">
    <w:abstractNumId w:val="157"/>
  </w:num>
  <w:num w:numId="16">
    <w:abstractNumId w:val="103"/>
  </w:num>
  <w:num w:numId="17">
    <w:abstractNumId w:val="10"/>
  </w:num>
  <w:num w:numId="18">
    <w:abstractNumId w:val="45"/>
  </w:num>
  <w:num w:numId="19">
    <w:abstractNumId w:val="149"/>
  </w:num>
  <w:num w:numId="20">
    <w:abstractNumId w:val="64"/>
  </w:num>
  <w:num w:numId="21">
    <w:abstractNumId w:val="34"/>
  </w:num>
  <w:num w:numId="22">
    <w:abstractNumId w:val="22"/>
  </w:num>
  <w:num w:numId="23">
    <w:abstractNumId w:val="16"/>
  </w:num>
  <w:num w:numId="24">
    <w:abstractNumId w:val="6"/>
  </w:num>
  <w:num w:numId="25">
    <w:abstractNumId w:val="132"/>
  </w:num>
  <w:num w:numId="26">
    <w:abstractNumId w:val="150"/>
  </w:num>
  <w:num w:numId="27">
    <w:abstractNumId w:val="131"/>
  </w:num>
  <w:num w:numId="28">
    <w:abstractNumId w:val="114"/>
  </w:num>
  <w:num w:numId="29">
    <w:abstractNumId w:val="127"/>
  </w:num>
  <w:num w:numId="30">
    <w:abstractNumId w:val="106"/>
  </w:num>
  <w:num w:numId="31">
    <w:abstractNumId w:val="119"/>
  </w:num>
  <w:num w:numId="32">
    <w:abstractNumId w:val="130"/>
  </w:num>
  <w:num w:numId="33">
    <w:abstractNumId w:val="3"/>
  </w:num>
  <w:num w:numId="34">
    <w:abstractNumId w:val="144"/>
  </w:num>
  <w:num w:numId="35">
    <w:abstractNumId w:val="7"/>
  </w:num>
  <w:num w:numId="36">
    <w:abstractNumId w:val="129"/>
  </w:num>
  <w:num w:numId="37">
    <w:abstractNumId w:val="61"/>
  </w:num>
  <w:num w:numId="38">
    <w:abstractNumId w:val="160"/>
  </w:num>
  <w:num w:numId="39">
    <w:abstractNumId w:val="143"/>
  </w:num>
  <w:num w:numId="40">
    <w:abstractNumId w:val="123"/>
  </w:num>
  <w:num w:numId="41">
    <w:abstractNumId w:val="80"/>
  </w:num>
  <w:num w:numId="42">
    <w:abstractNumId w:val="138"/>
  </w:num>
  <w:num w:numId="43">
    <w:abstractNumId w:val="67"/>
  </w:num>
  <w:num w:numId="44">
    <w:abstractNumId w:val="18"/>
  </w:num>
  <w:num w:numId="45">
    <w:abstractNumId w:val="128"/>
  </w:num>
  <w:num w:numId="46">
    <w:abstractNumId w:val="5"/>
  </w:num>
  <w:num w:numId="47">
    <w:abstractNumId w:val="86"/>
  </w:num>
  <w:num w:numId="48">
    <w:abstractNumId w:val="17"/>
  </w:num>
  <w:num w:numId="49">
    <w:abstractNumId w:val="83"/>
  </w:num>
  <w:num w:numId="50">
    <w:abstractNumId w:val="155"/>
  </w:num>
  <w:num w:numId="51">
    <w:abstractNumId w:val="116"/>
  </w:num>
  <w:num w:numId="52">
    <w:abstractNumId w:val="125"/>
  </w:num>
  <w:num w:numId="53">
    <w:abstractNumId w:val="59"/>
  </w:num>
  <w:num w:numId="54">
    <w:abstractNumId w:val="25"/>
  </w:num>
  <w:num w:numId="55">
    <w:abstractNumId w:val="37"/>
  </w:num>
  <w:num w:numId="56">
    <w:abstractNumId w:val="0"/>
  </w:num>
  <w:num w:numId="57">
    <w:abstractNumId w:val="42"/>
  </w:num>
  <w:num w:numId="58">
    <w:abstractNumId w:val="43"/>
  </w:num>
  <w:num w:numId="59">
    <w:abstractNumId w:val="136"/>
  </w:num>
  <w:num w:numId="60">
    <w:abstractNumId w:val="145"/>
  </w:num>
  <w:num w:numId="61">
    <w:abstractNumId w:val="66"/>
  </w:num>
  <w:num w:numId="62">
    <w:abstractNumId w:val="146"/>
  </w:num>
  <w:num w:numId="63">
    <w:abstractNumId w:val="151"/>
  </w:num>
  <w:num w:numId="64">
    <w:abstractNumId w:val="12"/>
  </w:num>
  <w:num w:numId="65">
    <w:abstractNumId w:val="53"/>
  </w:num>
  <w:num w:numId="66">
    <w:abstractNumId w:val="84"/>
  </w:num>
  <w:num w:numId="67">
    <w:abstractNumId w:val="165"/>
  </w:num>
  <w:num w:numId="68">
    <w:abstractNumId w:val="11"/>
  </w:num>
  <w:num w:numId="69">
    <w:abstractNumId w:val="109"/>
  </w:num>
  <w:num w:numId="70">
    <w:abstractNumId w:val="159"/>
  </w:num>
  <w:num w:numId="71">
    <w:abstractNumId w:val="102"/>
  </w:num>
  <w:num w:numId="72">
    <w:abstractNumId w:val="9"/>
  </w:num>
  <w:num w:numId="73">
    <w:abstractNumId w:val="95"/>
  </w:num>
  <w:num w:numId="74">
    <w:abstractNumId w:val="115"/>
  </w:num>
  <w:num w:numId="75">
    <w:abstractNumId w:val="27"/>
  </w:num>
  <w:num w:numId="76">
    <w:abstractNumId w:val="72"/>
  </w:num>
  <w:num w:numId="77">
    <w:abstractNumId w:val="105"/>
  </w:num>
  <w:num w:numId="78">
    <w:abstractNumId w:val="121"/>
  </w:num>
  <w:num w:numId="79">
    <w:abstractNumId w:val="100"/>
  </w:num>
  <w:num w:numId="80">
    <w:abstractNumId w:val="161"/>
  </w:num>
  <w:num w:numId="81">
    <w:abstractNumId w:val="142"/>
  </w:num>
  <w:num w:numId="82">
    <w:abstractNumId w:val="57"/>
  </w:num>
  <w:num w:numId="83">
    <w:abstractNumId w:val="139"/>
  </w:num>
  <w:num w:numId="84">
    <w:abstractNumId w:val="1"/>
  </w:num>
  <w:num w:numId="85">
    <w:abstractNumId w:val="113"/>
  </w:num>
  <w:num w:numId="86">
    <w:abstractNumId w:val="75"/>
  </w:num>
  <w:num w:numId="87">
    <w:abstractNumId w:val="162"/>
  </w:num>
  <w:num w:numId="88">
    <w:abstractNumId w:val="117"/>
  </w:num>
  <w:num w:numId="89">
    <w:abstractNumId w:val="152"/>
  </w:num>
  <w:num w:numId="90">
    <w:abstractNumId w:val="33"/>
  </w:num>
  <w:num w:numId="91">
    <w:abstractNumId w:val="156"/>
  </w:num>
  <w:num w:numId="92">
    <w:abstractNumId w:val="104"/>
  </w:num>
  <w:num w:numId="93">
    <w:abstractNumId w:val="82"/>
  </w:num>
  <w:num w:numId="94">
    <w:abstractNumId w:val="36"/>
  </w:num>
  <w:num w:numId="95">
    <w:abstractNumId w:val="29"/>
  </w:num>
  <w:num w:numId="96">
    <w:abstractNumId w:val="158"/>
  </w:num>
  <w:num w:numId="97">
    <w:abstractNumId w:val="101"/>
  </w:num>
  <w:num w:numId="98">
    <w:abstractNumId w:val="111"/>
  </w:num>
  <w:num w:numId="99">
    <w:abstractNumId w:val="112"/>
  </w:num>
  <w:num w:numId="100">
    <w:abstractNumId w:val="99"/>
  </w:num>
  <w:num w:numId="101">
    <w:abstractNumId w:val="41"/>
  </w:num>
  <w:num w:numId="102">
    <w:abstractNumId w:val="52"/>
  </w:num>
  <w:num w:numId="103">
    <w:abstractNumId w:val="15"/>
  </w:num>
  <w:num w:numId="104">
    <w:abstractNumId w:val="110"/>
  </w:num>
  <w:num w:numId="105">
    <w:abstractNumId w:val="89"/>
  </w:num>
  <w:num w:numId="106">
    <w:abstractNumId w:val="46"/>
  </w:num>
  <w:num w:numId="107">
    <w:abstractNumId w:val="68"/>
  </w:num>
  <w:num w:numId="108">
    <w:abstractNumId w:val="153"/>
  </w:num>
  <w:num w:numId="109">
    <w:abstractNumId w:val="167"/>
  </w:num>
  <w:num w:numId="110">
    <w:abstractNumId w:val="51"/>
  </w:num>
  <w:num w:numId="111">
    <w:abstractNumId w:val="168"/>
  </w:num>
  <w:num w:numId="112">
    <w:abstractNumId w:val="71"/>
  </w:num>
  <w:num w:numId="113">
    <w:abstractNumId w:val="44"/>
  </w:num>
  <w:num w:numId="114">
    <w:abstractNumId w:val="23"/>
  </w:num>
  <w:num w:numId="115">
    <w:abstractNumId w:val="21"/>
  </w:num>
  <w:num w:numId="116">
    <w:abstractNumId w:val="120"/>
  </w:num>
  <w:num w:numId="117">
    <w:abstractNumId w:val="69"/>
  </w:num>
  <w:num w:numId="118">
    <w:abstractNumId w:val="58"/>
  </w:num>
  <w:num w:numId="119">
    <w:abstractNumId w:val="60"/>
  </w:num>
  <w:num w:numId="120">
    <w:abstractNumId w:val="96"/>
  </w:num>
  <w:num w:numId="121">
    <w:abstractNumId w:val="47"/>
  </w:num>
  <w:num w:numId="122">
    <w:abstractNumId w:val="70"/>
  </w:num>
  <w:num w:numId="123">
    <w:abstractNumId w:val="2"/>
  </w:num>
  <w:num w:numId="124">
    <w:abstractNumId w:val="133"/>
  </w:num>
  <w:num w:numId="125">
    <w:abstractNumId w:val="88"/>
  </w:num>
  <w:num w:numId="126">
    <w:abstractNumId w:val="74"/>
  </w:num>
  <w:num w:numId="127">
    <w:abstractNumId w:val="32"/>
  </w:num>
  <w:num w:numId="128">
    <w:abstractNumId w:val="91"/>
  </w:num>
  <w:num w:numId="129">
    <w:abstractNumId w:val="124"/>
  </w:num>
  <w:num w:numId="130">
    <w:abstractNumId w:val="78"/>
  </w:num>
  <w:num w:numId="131">
    <w:abstractNumId w:val="137"/>
  </w:num>
  <w:num w:numId="132">
    <w:abstractNumId w:val="94"/>
  </w:num>
  <w:num w:numId="133">
    <w:abstractNumId w:val="76"/>
  </w:num>
  <w:num w:numId="134">
    <w:abstractNumId w:val="8"/>
  </w:num>
  <w:num w:numId="135">
    <w:abstractNumId w:val="93"/>
  </w:num>
  <w:num w:numId="136">
    <w:abstractNumId w:val="26"/>
  </w:num>
  <w:num w:numId="137">
    <w:abstractNumId w:val="147"/>
  </w:num>
  <w:num w:numId="138">
    <w:abstractNumId w:val="107"/>
  </w:num>
  <w:num w:numId="139">
    <w:abstractNumId w:val="65"/>
  </w:num>
  <w:num w:numId="140">
    <w:abstractNumId w:val="154"/>
  </w:num>
  <w:num w:numId="141">
    <w:abstractNumId w:val="56"/>
  </w:num>
  <w:num w:numId="142">
    <w:abstractNumId w:val="92"/>
  </w:num>
  <w:num w:numId="143">
    <w:abstractNumId w:val="87"/>
  </w:num>
  <w:num w:numId="14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40"/>
  </w:num>
  <w:num w:numId="146">
    <w:abstractNumId w:val="118"/>
  </w:num>
  <w:num w:numId="147">
    <w:abstractNumId w:val="13"/>
  </w:num>
  <w:num w:numId="148">
    <w:abstractNumId w:val="35"/>
  </w:num>
  <w:num w:numId="149">
    <w:abstractNumId w:val="79"/>
  </w:num>
  <w:num w:numId="150">
    <w:abstractNumId w:val="39"/>
  </w:num>
  <w:num w:numId="151">
    <w:abstractNumId w:val="73"/>
  </w:num>
  <w:num w:numId="152">
    <w:abstractNumId w:val="20"/>
  </w:num>
  <w:num w:numId="153">
    <w:abstractNumId w:val="98"/>
  </w:num>
  <w:num w:numId="154">
    <w:abstractNumId w:val="24"/>
  </w:num>
  <w:num w:numId="155">
    <w:abstractNumId w:val="19"/>
  </w:num>
  <w:num w:numId="156">
    <w:abstractNumId w:val="40"/>
  </w:num>
  <w:num w:numId="157">
    <w:abstractNumId w:val="164"/>
  </w:num>
  <w:num w:numId="158">
    <w:abstractNumId w:val="108"/>
  </w:num>
  <w:num w:numId="159">
    <w:abstractNumId w:val="163"/>
  </w:num>
  <w:num w:numId="160">
    <w:abstractNumId w:val="4"/>
  </w:num>
  <w:num w:numId="161">
    <w:abstractNumId w:val="14"/>
  </w:num>
  <w:num w:numId="162">
    <w:abstractNumId w:val="141"/>
  </w:num>
  <w:num w:numId="163">
    <w:abstractNumId w:val="63"/>
  </w:num>
  <w:num w:numId="164">
    <w:abstractNumId w:val="134"/>
  </w:num>
  <w:num w:numId="165">
    <w:abstractNumId w:val="77"/>
  </w:num>
  <w:num w:numId="166">
    <w:abstractNumId w:val="54"/>
  </w:num>
  <w:num w:numId="167">
    <w:abstractNumId w:val="50"/>
  </w:num>
  <w:num w:numId="168">
    <w:abstractNumId w:val="49"/>
  </w:num>
  <w:num w:numId="169">
    <w:abstractNumId w:val="126"/>
  </w:num>
  <w:num w:numId="170">
    <w:abstractNumId w:val="16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PE" w:vendorID="64" w:dllVersion="131078" w:nlCheck="1" w:checkStyle="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5CC"/>
    <w:rsid w:val="00003CB8"/>
    <w:rsid w:val="00004863"/>
    <w:rsid w:val="00013A6C"/>
    <w:rsid w:val="00013A7B"/>
    <w:rsid w:val="000176C5"/>
    <w:rsid w:val="00021394"/>
    <w:rsid w:val="0002144C"/>
    <w:rsid w:val="00021AAC"/>
    <w:rsid w:val="00021ACB"/>
    <w:rsid w:val="00026165"/>
    <w:rsid w:val="00026747"/>
    <w:rsid w:val="000300A4"/>
    <w:rsid w:val="0003268C"/>
    <w:rsid w:val="00032F97"/>
    <w:rsid w:val="00033F2E"/>
    <w:rsid w:val="00033FF8"/>
    <w:rsid w:val="000362AA"/>
    <w:rsid w:val="00040181"/>
    <w:rsid w:val="00041965"/>
    <w:rsid w:val="00041A59"/>
    <w:rsid w:val="00042654"/>
    <w:rsid w:val="00044F2E"/>
    <w:rsid w:val="00046D61"/>
    <w:rsid w:val="00047F59"/>
    <w:rsid w:val="00052015"/>
    <w:rsid w:val="00052C1C"/>
    <w:rsid w:val="00054116"/>
    <w:rsid w:val="00055C67"/>
    <w:rsid w:val="00057212"/>
    <w:rsid w:val="00057786"/>
    <w:rsid w:val="00060810"/>
    <w:rsid w:val="00064E4B"/>
    <w:rsid w:val="00071C23"/>
    <w:rsid w:val="000721CD"/>
    <w:rsid w:val="00072CA6"/>
    <w:rsid w:val="00072D16"/>
    <w:rsid w:val="00072EA0"/>
    <w:rsid w:val="00074333"/>
    <w:rsid w:val="000744F0"/>
    <w:rsid w:val="00074656"/>
    <w:rsid w:val="0007692C"/>
    <w:rsid w:val="00076CEE"/>
    <w:rsid w:val="00076D73"/>
    <w:rsid w:val="00080C17"/>
    <w:rsid w:val="000812BC"/>
    <w:rsid w:val="00081AA9"/>
    <w:rsid w:val="000851F9"/>
    <w:rsid w:val="00087369"/>
    <w:rsid w:val="00091236"/>
    <w:rsid w:val="00093A2D"/>
    <w:rsid w:val="000955C4"/>
    <w:rsid w:val="00095938"/>
    <w:rsid w:val="000975A4"/>
    <w:rsid w:val="00097734"/>
    <w:rsid w:val="00097F1D"/>
    <w:rsid w:val="000A1B0D"/>
    <w:rsid w:val="000A1B23"/>
    <w:rsid w:val="000A33AF"/>
    <w:rsid w:val="000A3F7A"/>
    <w:rsid w:val="000A439C"/>
    <w:rsid w:val="000A4863"/>
    <w:rsid w:val="000A52BF"/>
    <w:rsid w:val="000A687F"/>
    <w:rsid w:val="000A7276"/>
    <w:rsid w:val="000B023A"/>
    <w:rsid w:val="000B58AC"/>
    <w:rsid w:val="000C64FA"/>
    <w:rsid w:val="000C6A1E"/>
    <w:rsid w:val="000C6A35"/>
    <w:rsid w:val="000D1987"/>
    <w:rsid w:val="000D281F"/>
    <w:rsid w:val="000D3D96"/>
    <w:rsid w:val="000D4B46"/>
    <w:rsid w:val="000D5717"/>
    <w:rsid w:val="000E31C7"/>
    <w:rsid w:val="000E34A1"/>
    <w:rsid w:val="000E52F1"/>
    <w:rsid w:val="000E6612"/>
    <w:rsid w:val="000E77AE"/>
    <w:rsid w:val="000F0118"/>
    <w:rsid w:val="000F0436"/>
    <w:rsid w:val="000F3941"/>
    <w:rsid w:val="000F5A35"/>
    <w:rsid w:val="001009E8"/>
    <w:rsid w:val="00100FE0"/>
    <w:rsid w:val="001012AA"/>
    <w:rsid w:val="001016A4"/>
    <w:rsid w:val="001023D3"/>
    <w:rsid w:val="001042FC"/>
    <w:rsid w:val="001127F9"/>
    <w:rsid w:val="001142FA"/>
    <w:rsid w:val="00114D54"/>
    <w:rsid w:val="00115112"/>
    <w:rsid w:val="00116EF9"/>
    <w:rsid w:val="001170DC"/>
    <w:rsid w:val="001178CF"/>
    <w:rsid w:val="00120636"/>
    <w:rsid w:val="00121699"/>
    <w:rsid w:val="00125030"/>
    <w:rsid w:val="0012577E"/>
    <w:rsid w:val="00125FF1"/>
    <w:rsid w:val="00127FD6"/>
    <w:rsid w:val="00130415"/>
    <w:rsid w:val="00131232"/>
    <w:rsid w:val="0013533D"/>
    <w:rsid w:val="00135390"/>
    <w:rsid w:val="001360D2"/>
    <w:rsid w:val="0013618D"/>
    <w:rsid w:val="00141338"/>
    <w:rsid w:val="00143CED"/>
    <w:rsid w:val="00145E39"/>
    <w:rsid w:val="00146E16"/>
    <w:rsid w:val="00150CBC"/>
    <w:rsid w:val="00151555"/>
    <w:rsid w:val="00152EDD"/>
    <w:rsid w:val="001551EA"/>
    <w:rsid w:val="001561AC"/>
    <w:rsid w:val="00164FEA"/>
    <w:rsid w:val="001817AC"/>
    <w:rsid w:val="00185568"/>
    <w:rsid w:val="001925D3"/>
    <w:rsid w:val="00192778"/>
    <w:rsid w:val="00192EAC"/>
    <w:rsid w:val="0019327B"/>
    <w:rsid w:val="0019418D"/>
    <w:rsid w:val="00194C18"/>
    <w:rsid w:val="00196B5B"/>
    <w:rsid w:val="00196FF4"/>
    <w:rsid w:val="001A0158"/>
    <w:rsid w:val="001A0CB3"/>
    <w:rsid w:val="001A181A"/>
    <w:rsid w:val="001A26F1"/>
    <w:rsid w:val="001A300B"/>
    <w:rsid w:val="001A504F"/>
    <w:rsid w:val="001B11F2"/>
    <w:rsid w:val="001B14F0"/>
    <w:rsid w:val="001B4650"/>
    <w:rsid w:val="001B4A0F"/>
    <w:rsid w:val="001B747B"/>
    <w:rsid w:val="001B7722"/>
    <w:rsid w:val="001B7C30"/>
    <w:rsid w:val="001C07CE"/>
    <w:rsid w:val="001C4052"/>
    <w:rsid w:val="001C6E8E"/>
    <w:rsid w:val="001C6FD6"/>
    <w:rsid w:val="001D142D"/>
    <w:rsid w:val="001D2055"/>
    <w:rsid w:val="001D2310"/>
    <w:rsid w:val="001D2DE2"/>
    <w:rsid w:val="001D4267"/>
    <w:rsid w:val="001D463B"/>
    <w:rsid w:val="001D525C"/>
    <w:rsid w:val="001D607C"/>
    <w:rsid w:val="001D65F5"/>
    <w:rsid w:val="001D73B1"/>
    <w:rsid w:val="001E65C3"/>
    <w:rsid w:val="001F1072"/>
    <w:rsid w:val="001F2081"/>
    <w:rsid w:val="001F26C3"/>
    <w:rsid w:val="001F278E"/>
    <w:rsid w:val="001F4345"/>
    <w:rsid w:val="001F517D"/>
    <w:rsid w:val="002005BC"/>
    <w:rsid w:val="0020089F"/>
    <w:rsid w:val="00200DBA"/>
    <w:rsid w:val="00201C1D"/>
    <w:rsid w:val="00203124"/>
    <w:rsid w:val="00204025"/>
    <w:rsid w:val="002049E8"/>
    <w:rsid w:val="00204D73"/>
    <w:rsid w:val="002065D8"/>
    <w:rsid w:val="00206CD8"/>
    <w:rsid w:val="00210D5E"/>
    <w:rsid w:val="002146BF"/>
    <w:rsid w:val="00215E50"/>
    <w:rsid w:val="00215F1B"/>
    <w:rsid w:val="00216C44"/>
    <w:rsid w:val="00216FB8"/>
    <w:rsid w:val="0021782F"/>
    <w:rsid w:val="00220C58"/>
    <w:rsid w:val="00220CDB"/>
    <w:rsid w:val="0022155E"/>
    <w:rsid w:val="00221C17"/>
    <w:rsid w:val="00222F2B"/>
    <w:rsid w:val="00223AA3"/>
    <w:rsid w:val="00226AF6"/>
    <w:rsid w:val="00227D2B"/>
    <w:rsid w:val="00227FFB"/>
    <w:rsid w:val="002335F8"/>
    <w:rsid w:val="002342C9"/>
    <w:rsid w:val="00234F06"/>
    <w:rsid w:val="00235F80"/>
    <w:rsid w:val="00237A1C"/>
    <w:rsid w:val="00245EF1"/>
    <w:rsid w:val="00246AB9"/>
    <w:rsid w:val="002473B9"/>
    <w:rsid w:val="00247463"/>
    <w:rsid w:val="00250A4B"/>
    <w:rsid w:val="002512BD"/>
    <w:rsid w:val="00251D7F"/>
    <w:rsid w:val="00256189"/>
    <w:rsid w:val="00256CB0"/>
    <w:rsid w:val="00257469"/>
    <w:rsid w:val="002579A1"/>
    <w:rsid w:val="00257E9E"/>
    <w:rsid w:val="002606AE"/>
    <w:rsid w:val="002618AB"/>
    <w:rsid w:val="00262109"/>
    <w:rsid w:val="002629AE"/>
    <w:rsid w:val="002636E0"/>
    <w:rsid w:val="00264965"/>
    <w:rsid w:val="002650A5"/>
    <w:rsid w:val="00265B5D"/>
    <w:rsid w:val="00266AC5"/>
    <w:rsid w:val="00267B88"/>
    <w:rsid w:val="00267FC9"/>
    <w:rsid w:val="00271E6E"/>
    <w:rsid w:val="00273E9C"/>
    <w:rsid w:val="00276186"/>
    <w:rsid w:val="0027627D"/>
    <w:rsid w:val="00276769"/>
    <w:rsid w:val="00280118"/>
    <w:rsid w:val="0028542E"/>
    <w:rsid w:val="002858C1"/>
    <w:rsid w:val="00285A0E"/>
    <w:rsid w:val="0028699F"/>
    <w:rsid w:val="00286A34"/>
    <w:rsid w:val="00287BD1"/>
    <w:rsid w:val="00291F91"/>
    <w:rsid w:val="00292C12"/>
    <w:rsid w:val="00297F02"/>
    <w:rsid w:val="002A0E5D"/>
    <w:rsid w:val="002B0712"/>
    <w:rsid w:val="002B3A90"/>
    <w:rsid w:val="002B4578"/>
    <w:rsid w:val="002B557C"/>
    <w:rsid w:val="002B588C"/>
    <w:rsid w:val="002B7F8C"/>
    <w:rsid w:val="002C2CA4"/>
    <w:rsid w:val="002C4284"/>
    <w:rsid w:val="002C492E"/>
    <w:rsid w:val="002C77E8"/>
    <w:rsid w:val="002D0EB4"/>
    <w:rsid w:val="002D0FB3"/>
    <w:rsid w:val="002D1033"/>
    <w:rsid w:val="002D1457"/>
    <w:rsid w:val="002D16A1"/>
    <w:rsid w:val="002D1D6A"/>
    <w:rsid w:val="002D20DC"/>
    <w:rsid w:val="002D42A8"/>
    <w:rsid w:val="002D4B64"/>
    <w:rsid w:val="002E3519"/>
    <w:rsid w:val="002E638E"/>
    <w:rsid w:val="002F175B"/>
    <w:rsid w:val="002F24F3"/>
    <w:rsid w:val="002F52F8"/>
    <w:rsid w:val="002F7E76"/>
    <w:rsid w:val="0030033F"/>
    <w:rsid w:val="00301F0C"/>
    <w:rsid w:val="00305ED7"/>
    <w:rsid w:val="00311B82"/>
    <w:rsid w:val="00311CF8"/>
    <w:rsid w:val="003133BC"/>
    <w:rsid w:val="00313E5F"/>
    <w:rsid w:val="00314676"/>
    <w:rsid w:val="0032176B"/>
    <w:rsid w:val="00323089"/>
    <w:rsid w:val="003267B7"/>
    <w:rsid w:val="003276AD"/>
    <w:rsid w:val="00327BC9"/>
    <w:rsid w:val="003314D6"/>
    <w:rsid w:val="00331853"/>
    <w:rsid w:val="00332A15"/>
    <w:rsid w:val="00333A86"/>
    <w:rsid w:val="003349C6"/>
    <w:rsid w:val="0033558C"/>
    <w:rsid w:val="00335BB0"/>
    <w:rsid w:val="00335D9A"/>
    <w:rsid w:val="003410DC"/>
    <w:rsid w:val="00341629"/>
    <w:rsid w:val="003423D9"/>
    <w:rsid w:val="003442B0"/>
    <w:rsid w:val="00345B12"/>
    <w:rsid w:val="00347C6A"/>
    <w:rsid w:val="00350E1A"/>
    <w:rsid w:val="00351BEF"/>
    <w:rsid w:val="00351D0C"/>
    <w:rsid w:val="00351FEB"/>
    <w:rsid w:val="003537B3"/>
    <w:rsid w:val="00355DBE"/>
    <w:rsid w:val="003560E3"/>
    <w:rsid w:val="00357675"/>
    <w:rsid w:val="003576A9"/>
    <w:rsid w:val="0035795E"/>
    <w:rsid w:val="00357E4D"/>
    <w:rsid w:val="00360D2E"/>
    <w:rsid w:val="003632EB"/>
    <w:rsid w:val="00367390"/>
    <w:rsid w:val="00371091"/>
    <w:rsid w:val="003717A0"/>
    <w:rsid w:val="00371EDE"/>
    <w:rsid w:val="00373F97"/>
    <w:rsid w:val="00374504"/>
    <w:rsid w:val="00375E90"/>
    <w:rsid w:val="00376255"/>
    <w:rsid w:val="00377918"/>
    <w:rsid w:val="00380F0B"/>
    <w:rsid w:val="003837C7"/>
    <w:rsid w:val="00384D50"/>
    <w:rsid w:val="00386A80"/>
    <w:rsid w:val="0038745A"/>
    <w:rsid w:val="003901F3"/>
    <w:rsid w:val="0039206C"/>
    <w:rsid w:val="0039367D"/>
    <w:rsid w:val="003965F8"/>
    <w:rsid w:val="00397242"/>
    <w:rsid w:val="003A577A"/>
    <w:rsid w:val="003A74B5"/>
    <w:rsid w:val="003A7EE1"/>
    <w:rsid w:val="003B148D"/>
    <w:rsid w:val="003B61A1"/>
    <w:rsid w:val="003B7493"/>
    <w:rsid w:val="003B771F"/>
    <w:rsid w:val="003B7B75"/>
    <w:rsid w:val="003C2F55"/>
    <w:rsid w:val="003C6C81"/>
    <w:rsid w:val="003D127C"/>
    <w:rsid w:val="003D14DE"/>
    <w:rsid w:val="003D2B23"/>
    <w:rsid w:val="003D5AA9"/>
    <w:rsid w:val="003D7A94"/>
    <w:rsid w:val="003E3469"/>
    <w:rsid w:val="003E3D86"/>
    <w:rsid w:val="003E58B3"/>
    <w:rsid w:val="003F0209"/>
    <w:rsid w:val="003F1654"/>
    <w:rsid w:val="003F3A66"/>
    <w:rsid w:val="003F43E3"/>
    <w:rsid w:val="003F6B97"/>
    <w:rsid w:val="004003A8"/>
    <w:rsid w:val="004022FD"/>
    <w:rsid w:val="00402E78"/>
    <w:rsid w:val="00407A03"/>
    <w:rsid w:val="004101DA"/>
    <w:rsid w:val="0041051D"/>
    <w:rsid w:val="004130D3"/>
    <w:rsid w:val="00416087"/>
    <w:rsid w:val="0041652A"/>
    <w:rsid w:val="004168EC"/>
    <w:rsid w:val="00417A9A"/>
    <w:rsid w:val="004221FB"/>
    <w:rsid w:val="00424736"/>
    <w:rsid w:val="004249BE"/>
    <w:rsid w:val="0042594F"/>
    <w:rsid w:val="00426A99"/>
    <w:rsid w:val="00432165"/>
    <w:rsid w:val="00433382"/>
    <w:rsid w:val="004361DF"/>
    <w:rsid w:val="00441D28"/>
    <w:rsid w:val="00445BF9"/>
    <w:rsid w:val="0044700E"/>
    <w:rsid w:val="0044780B"/>
    <w:rsid w:val="00452240"/>
    <w:rsid w:val="0045374C"/>
    <w:rsid w:val="00455963"/>
    <w:rsid w:val="00455FAD"/>
    <w:rsid w:val="00461DF8"/>
    <w:rsid w:val="0046266F"/>
    <w:rsid w:val="00465610"/>
    <w:rsid w:val="00466162"/>
    <w:rsid w:val="004673B0"/>
    <w:rsid w:val="00471C4D"/>
    <w:rsid w:val="0047264C"/>
    <w:rsid w:val="00473754"/>
    <w:rsid w:val="00474613"/>
    <w:rsid w:val="0048154A"/>
    <w:rsid w:val="00482459"/>
    <w:rsid w:val="004826F6"/>
    <w:rsid w:val="00482C12"/>
    <w:rsid w:val="00484AD9"/>
    <w:rsid w:val="00485427"/>
    <w:rsid w:val="00485A9D"/>
    <w:rsid w:val="0048659D"/>
    <w:rsid w:val="0049162D"/>
    <w:rsid w:val="00491CE5"/>
    <w:rsid w:val="004930BC"/>
    <w:rsid w:val="004A02EC"/>
    <w:rsid w:val="004A36F4"/>
    <w:rsid w:val="004A59E8"/>
    <w:rsid w:val="004B48D5"/>
    <w:rsid w:val="004C0139"/>
    <w:rsid w:val="004C0A89"/>
    <w:rsid w:val="004C2A14"/>
    <w:rsid w:val="004C4041"/>
    <w:rsid w:val="004C4277"/>
    <w:rsid w:val="004D30BA"/>
    <w:rsid w:val="004D4378"/>
    <w:rsid w:val="004D4C28"/>
    <w:rsid w:val="004D55F8"/>
    <w:rsid w:val="004D6421"/>
    <w:rsid w:val="004E2663"/>
    <w:rsid w:val="004E74A7"/>
    <w:rsid w:val="004E76D3"/>
    <w:rsid w:val="004F03BE"/>
    <w:rsid w:val="004F0CF6"/>
    <w:rsid w:val="004F1327"/>
    <w:rsid w:val="004F1FF0"/>
    <w:rsid w:val="004F7D14"/>
    <w:rsid w:val="0050060E"/>
    <w:rsid w:val="00503911"/>
    <w:rsid w:val="00503DFE"/>
    <w:rsid w:val="005041AB"/>
    <w:rsid w:val="005046AD"/>
    <w:rsid w:val="00510724"/>
    <w:rsid w:val="00511590"/>
    <w:rsid w:val="005125DA"/>
    <w:rsid w:val="00513327"/>
    <w:rsid w:val="00513418"/>
    <w:rsid w:val="005136EF"/>
    <w:rsid w:val="00514E93"/>
    <w:rsid w:val="0051634F"/>
    <w:rsid w:val="0051678F"/>
    <w:rsid w:val="00516C35"/>
    <w:rsid w:val="00517169"/>
    <w:rsid w:val="00520B16"/>
    <w:rsid w:val="0052140E"/>
    <w:rsid w:val="00522200"/>
    <w:rsid w:val="005225B2"/>
    <w:rsid w:val="00526B0B"/>
    <w:rsid w:val="005309AB"/>
    <w:rsid w:val="00530EE9"/>
    <w:rsid w:val="00531633"/>
    <w:rsid w:val="0053310C"/>
    <w:rsid w:val="00533C69"/>
    <w:rsid w:val="005365D8"/>
    <w:rsid w:val="005376B3"/>
    <w:rsid w:val="005404D1"/>
    <w:rsid w:val="00541D2E"/>
    <w:rsid w:val="0054422F"/>
    <w:rsid w:val="00544961"/>
    <w:rsid w:val="0054541E"/>
    <w:rsid w:val="00545E16"/>
    <w:rsid w:val="00545F3C"/>
    <w:rsid w:val="00547ACA"/>
    <w:rsid w:val="00551C8C"/>
    <w:rsid w:val="00555E62"/>
    <w:rsid w:val="005600BA"/>
    <w:rsid w:val="00560486"/>
    <w:rsid w:val="00561FCE"/>
    <w:rsid w:val="00562ED9"/>
    <w:rsid w:val="005644F9"/>
    <w:rsid w:val="005669DB"/>
    <w:rsid w:val="005700B6"/>
    <w:rsid w:val="00572096"/>
    <w:rsid w:val="005721C7"/>
    <w:rsid w:val="00573D84"/>
    <w:rsid w:val="00573F85"/>
    <w:rsid w:val="00583FFF"/>
    <w:rsid w:val="00584329"/>
    <w:rsid w:val="0058698B"/>
    <w:rsid w:val="0059032A"/>
    <w:rsid w:val="00592A0D"/>
    <w:rsid w:val="00597E4D"/>
    <w:rsid w:val="005A1088"/>
    <w:rsid w:val="005A1A05"/>
    <w:rsid w:val="005A1F86"/>
    <w:rsid w:val="005A2814"/>
    <w:rsid w:val="005A2D53"/>
    <w:rsid w:val="005B03BE"/>
    <w:rsid w:val="005B2741"/>
    <w:rsid w:val="005B3305"/>
    <w:rsid w:val="005B4419"/>
    <w:rsid w:val="005C0943"/>
    <w:rsid w:val="005C1673"/>
    <w:rsid w:val="005C4B04"/>
    <w:rsid w:val="005C7CDD"/>
    <w:rsid w:val="005D26DF"/>
    <w:rsid w:val="005D3231"/>
    <w:rsid w:val="005D4177"/>
    <w:rsid w:val="005D6D65"/>
    <w:rsid w:val="005D7E35"/>
    <w:rsid w:val="005E1902"/>
    <w:rsid w:val="005E313A"/>
    <w:rsid w:val="005E3271"/>
    <w:rsid w:val="005E34AE"/>
    <w:rsid w:val="005E5AB7"/>
    <w:rsid w:val="005E6714"/>
    <w:rsid w:val="005E6DC7"/>
    <w:rsid w:val="005F0C6A"/>
    <w:rsid w:val="005F1305"/>
    <w:rsid w:val="005F2BA6"/>
    <w:rsid w:val="005F45B5"/>
    <w:rsid w:val="005F6071"/>
    <w:rsid w:val="005F77BA"/>
    <w:rsid w:val="005F7D7E"/>
    <w:rsid w:val="005F7DEF"/>
    <w:rsid w:val="00602DFA"/>
    <w:rsid w:val="00604C87"/>
    <w:rsid w:val="006056FD"/>
    <w:rsid w:val="00606602"/>
    <w:rsid w:val="006107F3"/>
    <w:rsid w:val="00611303"/>
    <w:rsid w:val="00612C3D"/>
    <w:rsid w:val="00612ECA"/>
    <w:rsid w:val="006131FA"/>
    <w:rsid w:val="00614A57"/>
    <w:rsid w:val="00614DEC"/>
    <w:rsid w:val="0061592F"/>
    <w:rsid w:val="0061608D"/>
    <w:rsid w:val="0061657E"/>
    <w:rsid w:val="006176E1"/>
    <w:rsid w:val="006210AA"/>
    <w:rsid w:val="00621733"/>
    <w:rsid w:val="00622A14"/>
    <w:rsid w:val="00623A81"/>
    <w:rsid w:val="00624F0F"/>
    <w:rsid w:val="0062505F"/>
    <w:rsid w:val="0062558F"/>
    <w:rsid w:val="00625F5A"/>
    <w:rsid w:val="00631A9F"/>
    <w:rsid w:val="00631E7C"/>
    <w:rsid w:val="00632899"/>
    <w:rsid w:val="00633A74"/>
    <w:rsid w:val="006340B3"/>
    <w:rsid w:val="00634B0C"/>
    <w:rsid w:val="006403FC"/>
    <w:rsid w:val="0064236F"/>
    <w:rsid w:val="00642D42"/>
    <w:rsid w:val="006446CE"/>
    <w:rsid w:val="0065345A"/>
    <w:rsid w:val="0065474F"/>
    <w:rsid w:val="006611D5"/>
    <w:rsid w:val="00661B3E"/>
    <w:rsid w:val="006628CA"/>
    <w:rsid w:val="00663AA3"/>
    <w:rsid w:val="00664A7F"/>
    <w:rsid w:val="006700A5"/>
    <w:rsid w:val="006714CF"/>
    <w:rsid w:val="00671609"/>
    <w:rsid w:val="00673369"/>
    <w:rsid w:val="00674029"/>
    <w:rsid w:val="006741D8"/>
    <w:rsid w:val="00676B42"/>
    <w:rsid w:val="00682E6C"/>
    <w:rsid w:val="00683118"/>
    <w:rsid w:val="00684155"/>
    <w:rsid w:val="006858AC"/>
    <w:rsid w:val="00685BF2"/>
    <w:rsid w:val="00687FA3"/>
    <w:rsid w:val="00691A16"/>
    <w:rsid w:val="00691FE3"/>
    <w:rsid w:val="00693F73"/>
    <w:rsid w:val="0069412C"/>
    <w:rsid w:val="006945A9"/>
    <w:rsid w:val="006949E9"/>
    <w:rsid w:val="00694F35"/>
    <w:rsid w:val="00694FA4"/>
    <w:rsid w:val="006957CA"/>
    <w:rsid w:val="00697591"/>
    <w:rsid w:val="006978C0"/>
    <w:rsid w:val="00697925"/>
    <w:rsid w:val="00697BCF"/>
    <w:rsid w:val="006A1928"/>
    <w:rsid w:val="006A2FEC"/>
    <w:rsid w:val="006A3063"/>
    <w:rsid w:val="006A585F"/>
    <w:rsid w:val="006A7ED0"/>
    <w:rsid w:val="006B0582"/>
    <w:rsid w:val="006B0927"/>
    <w:rsid w:val="006B4A5A"/>
    <w:rsid w:val="006B7248"/>
    <w:rsid w:val="006C3877"/>
    <w:rsid w:val="006C52BA"/>
    <w:rsid w:val="006D2DA2"/>
    <w:rsid w:val="006D3246"/>
    <w:rsid w:val="006D6925"/>
    <w:rsid w:val="006E0085"/>
    <w:rsid w:val="006E06CA"/>
    <w:rsid w:val="006E3714"/>
    <w:rsid w:val="006E54D7"/>
    <w:rsid w:val="006E5E14"/>
    <w:rsid w:val="006F14D9"/>
    <w:rsid w:val="006F1E25"/>
    <w:rsid w:val="006F2AC6"/>
    <w:rsid w:val="006F2C33"/>
    <w:rsid w:val="006F343F"/>
    <w:rsid w:val="006F3ACF"/>
    <w:rsid w:val="006F4574"/>
    <w:rsid w:val="006F5A70"/>
    <w:rsid w:val="00701772"/>
    <w:rsid w:val="00703588"/>
    <w:rsid w:val="00704ABC"/>
    <w:rsid w:val="00705655"/>
    <w:rsid w:val="00706CC0"/>
    <w:rsid w:val="007075B3"/>
    <w:rsid w:val="00711229"/>
    <w:rsid w:val="0071127F"/>
    <w:rsid w:val="00712D53"/>
    <w:rsid w:val="00714BC1"/>
    <w:rsid w:val="0071725C"/>
    <w:rsid w:val="00717ACE"/>
    <w:rsid w:val="007213A3"/>
    <w:rsid w:val="00721F63"/>
    <w:rsid w:val="007247D4"/>
    <w:rsid w:val="007273F2"/>
    <w:rsid w:val="00730334"/>
    <w:rsid w:val="00734357"/>
    <w:rsid w:val="00735345"/>
    <w:rsid w:val="00736508"/>
    <w:rsid w:val="00736B1A"/>
    <w:rsid w:val="00737632"/>
    <w:rsid w:val="00744C88"/>
    <w:rsid w:val="007503DA"/>
    <w:rsid w:val="0075068D"/>
    <w:rsid w:val="00752923"/>
    <w:rsid w:val="00755082"/>
    <w:rsid w:val="0075531B"/>
    <w:rsid w:val="00755EA4"/>
    <w:rsid w:val="007575A7"/>
    <w:rsid w:val="00760013"/>
    <w:rsid w:val="00760C08"/>
    <w:rsid w:val="0076156B"/>
    <w:rsid w:val="00761E84"/>
    <w:rsid w:val="00763CEC"/>
    <w:rsid w:val="00764838"/>
    <w:rsid w:val="00765234"/>
    <w:rsid w:val="00767ECD"/>
    <w:rsid w:val="00770F01"/>
    <w:rsid w:val="007710D6"/>
    <w:rsid w:val="00771E4E"/>
    <w:rsid w:val="007747E3"/>
    <w:rsid w:val="00774E11"/>
    <w:rsid w:val="00775E8C"/>
    <w:rsid w:val="007776EC"/>
    <w:rsid w:val="007812EC"/>
    <w:rsid w:val="00781381"/>
    <w:rsid w:val="007819C4"/>
    <w:rsid w:val="007824E1"/>
    <w:rsid w:val="00786FCD"/>
    <w:rsid w:val="00787DF8"/>
    <w:rsid w:val="0079090E"/>
    <w:rsid w:val="007932C2"/>
    <w:rsid w:val="007949A6"/>
    <w:rsid w:val="00796094"/>
    <w:rsid w:val="00796889"/>
    <w:rsid w:val="007A1B81"/>
    <w:rsid w:val="007A232B"/>
    <w:rsid w:val="007A2A7E"/>
    <w:rsid w:val="007A351E"/>
    <w:rsid w:val="007A3B5B"/>
    <w:rsid w:val="007A6369"/>
    <w:rsid w:val="007A64E8"/>
    <w:rsid w:val="007B5968"/>
    <w:rsid w:val="007B7476"/>
    <w:rsid w:val="007C04D4"/>
    <w:rsid w:val="007C1324"/>
    <w:rsid w:val="007C164C"/>
    <w:rsid w:val="007C1DE1"/>
    <w:rsid w:val="007C2637"/>
    <w:rsid w:val="007C63C5"/>
    <w:rsid w:val="007C6F73"/>
    <w:rsid w:val="007C7D39"/>
    <w:rsid w:val="007D1954"/>
    <w:rsid w:val="007D2E19"/>
    <w:rsid w:val="007D30A5"/>
    <w:rsid w:val="007D32FD"/>
    <w:rsid w:val="007D33C4"/>
    <w:rsid w:val="007D3893"/>
    <w:rsid w:val="007D58CA"/>
    <w:rsid w:val="007D5E4F"/>
    <w:rsid w:val="007D700B"/>
    <w:rsid w:val="007E046D"/>
    <w:rsid w:val="007E0EF3"/>
    <w:rsid w:val="007E2E35"/>
    <w:rsid w:val="007E4A1D"/>
    <w:rsid w:val="007E4E15"/>
    <w:rsid w:val="007E5459"/>
    <w:rsid w:val="007E59C6"/>
    <w:rsid w:val="007E773D"/>
    <w:rsid w:val="007F0599"/>
    <w:rsid w:val="007F35B2"/>
    <w:rsid w:val="007F40BF"/>
    <w:rsid w:val="007F6CD6"/>
    <w:rsid w:val="00800E9B"/>
    <w:rsid w:val="00801407"/>
    <w:rsid w:val="00803C51"/>
    <w:rsid w:val="00807111"/>
    <w:rsid w:val="008079C9"/>
    <w:rsid w:val="00810DF2"/>
    <w:rsid w:val="00811920"/>
    <w:rsid w:val="00812009"/>
    <w:rsid w:val="0081234F"/>
    <w:rsid w:val="0081293E"/>
    <w:rsid w:val="00812C30"/>
    <w:rsid w:val="00813E3A"/>
    <w:rsid w:val="00816D50"/>
    <w:rsid w:val="00820662"/>
    <w:rsid w:val="00822169"/>
    <w:rsid w:val="008234A0"/>
    <w:rsid w:val="00823B99"/>
    <w:rsid w:val="00824E5F"/>
    <w:rsid w:val="00830B1D"/>
    <w:rsid w:val="0083279B"/>
    <w:rsid w:val="00832BA9"/>
    <w:rsid w:val="0083352E"/>
    <w:rsid w:val="00835E74"/>
    <w:rsid w:val="008417E3"/>
    <w:rsid w:val="00843B56"/>
    <w:rsid w:val="008458C4"/>
    <w:rsid w:val="00845A4F"/>
    <w:rsid w:val="00847214"/>
    <w:rsid w:val="00847648"/>
    <w:rsid w:val="008479AB"/>
    <w:rsid w:val="008502A8"/>
    <w:rsid w:val="00850FB2"/>
    <w:rsid w:val="00853FBA"/>
    <w:rsid w:val="0085401D"/>
    <w:rsid w:val="00854B90"/>
    <w:rsid w:val="00855B88"/>
    <w:rsid w:val="00862CB4"/>
    <w:rsid w:val="00866A81"/>
    <w:rsid w:val="00867343"/>
    <w:rsid w:val="00867398"/>
    <w:rsid w:val="00870148"/>
    <w:rsid w:val="00873343"/>
    <w:rsid w:val="00874553"/>
    <w:rsid w:val="00874987"/>
    <w:rsid w:val="00883639"/>
    <w:rsid w:val="00883BFC"/>
    <w:rsid w:val="00885089"/>
    <w:rsid w:val="0088656E"/>
    <w:rsid w:val="00887EFB"/>
    <w:rsid w:val="00890D7F"/>
    <w:rsid w:val="00890F28"/>
    <w:rsid w:val="00892DED"/>
    <w:rsid w:val="00895F80"/>
    <w:rsid w:val="008A1C03"/>
    <w:rsid w:val="008A5439"/>
    <w:rsid w:val="008A7AE1"/>
    <w:rsid w:val="008B0CA2"/>
    <w:rsid w:val="008B47A4"/>
    <w:rsid w:val="008B6964"/>
    <w:rsid w:val="008C3274"/>
    <w:rsid w:val="008C7F76"/>
    <w:rsid w:val="008D0495"/>
    <w:rsid w:val="008D49FA"/>
    <w:rsid w:val="008D4FF5"/>
    <w:rsid w:val="008D68B5"/>
    <w:rsid w:val="008D7558"/>
    <w:rsid w:val="008D7C85"/>
    <w:rsid w:val="008E1611"/>
    <w:rsid w:val="008E2325"/>
    <w:rsid w:val="008E5F6A"/>
    <w:rsid w:val="008E6B15"/>
    <w:rsid w:val="008F0772"/>
    <w:rsid w:val="008F2630"/>
    <w:rsid w:val="008F5072"/>
    <w:rsid w:val="008F5480"/>
    <w:rsid w:val="009011C4"/>
    <w:rsid w:val="009015E6"/>
    <w:rsid w:val="0090295E"/>
    <w:rsid w:val="00902AF7"/>
    <w:rsid w:val="009039D5"/>
    <w:rsid w:val="00904909"/>
    <w:rsid w:val="00904916"/>
    <w:rsid w:val="00904B07"/>
    <w:rsid w:val="00904BA6"/>
    <w:rsid w:val="009073D3"/>
    <w:rsid w:val="0090762D"/>
    <w:rsid w:val="0091015C"/>
    <w:rsid w:val="009116DE"/>
    <w:rsid w:val="00911934"/>
    <w:rsid w:val="00912206"/>
    <w:rsid w:val="009130CF"/>
    <w:rsid w:val="00913EA9"/>
    <w:rsid w:val="00914052"/>
    <w:rsid w:val="00914160"/>
    <w:rsid w:val="00915BFA"/>
    <w:rsid w:val="009219C9"/>
    <w:rsid w:val="00922AB0"/>
    <w:rsid w:val="009236FF"/>
    <w:rsid w:val="009244A0"/>
    <w:rsid w:val="009254F7"/>
    <w:rsid w:val="00926081"/>
    <w:rsid w:val="00926CCB"/>
    <w:rsid w:val="009313BF"/>
    <w:rsid w:val="00933584"/>
    <w:rsid w:val="00934DC9"/>
    <w:rsid w:val="00935CCE"/>
    <w:rsid w:val="00935FDD"/>
    <w:rsid w:val="00937136"/>
    <w:rsid w:val="009376C7"/>
    <w:rsid w:val="009402E8"/>
    <w:rsid w:val="009435F4"/>
    <w:rsid w:val="0094460D"/>
    <w:rsid w:val="00944E08"/>
    <w:rsid w:val="00944E37"/>
    <w:rsid w:val="00945C83"/>
    <w:rsid w:val="00946BA3"/>
    <w:rsid w:val="00946E88"/>
    <w:rsid w:val="00947393"/>
    <w:rsid w:val="00947666"/>
    <w:rsid w:val="00947EA1"/>
    <w:rsid w:val="00952E81"/>
    <w:rsid w:val="00953D73"/>
    <w:rsid w:val="00953F27"/>
    <w:rsid w:val="009542CB"/>
    <w:rsid w:val="00955C43"/>
    <w:rsid w:val="00955DD7"/>
    <w:rsid w:val="00956449"/>
    <w:rsid w:val="00957A65"/>
    <w:rsid w:val="00960920"/>
    <w:rsid w:val="00963126"/>
    <w:rsid w:val="00966211"/>
    <w:rsid w:val="00966A82"/>
    <w:rsid w:val="0097061F"/>
    <w:rsid w:val="00972DF3"/>
    <w:rsid w:val="0097507B"/>
    <w:rsid w:val="0097639F"/>
    <w:rsid w:val="0098052F"/>
    <w:rsid w:val="009819EB"/>
    <w:rsid w:val="00983072"/>
    <w:rsid w:val="00983BE6"/>
    <w:rsid w:val="00985EB0"/>
    <w:rsid w:val="009863C9"/>
    <w:rsid w:val="0099188E"/>
    <w:rsid w:val="009918CF"/>
    <w:rsid w:val="009941FB"/>
    <w:rsid w:val="00995FE2"/>
    <w:rsid w:val="009A0443"/>
    <w:rsid w:val="009A0CF0"/>
    <w:rsid w:val="009A2D80"/>
    <w:rsid w:val="009A3345"/>
    <w:rsid w:val="009A4D1B"/>
    <w:rsid w:val="009A5435"/>
    <w:rsid w:val="009A5D71"/>
    <w:rsid w:val="009A6286"/>
    <w:rsid w:val="009A6AE7"/>
    <w:rsid w:val="009B0005"/>
    <w:rsid w:val="009B52B9"/>
    <w:rsid w:val="009B57B9"/>
    <w:rsid w:val="009B5B9F"/>
    <w:rsid w:val="009B5DF3"/>
    <w:rsid w:val="009B5E0C"/>
    <w:rsid w:val="009C0D4F"/>
    <w:rsid w:val="009C11F1"/>
    <w:rsid w:val="009C175E"/>
    <w:rsid w:val="009C19AE"/>
    <w:rsid w:val="009C2C47"/>
    <w:rsid w:val="009C4BD9"/>
    <w:rsid w:val="009C4FBE"/>
    <w:rsid w:val="009C7F37"/>
    <w:rsid w:val="009E11D6"/>
    <w:rsid w:val="009E1541"/>
    <w:rsid w:val="009E1907"/>
    <w:rsid w:val="009E3A67"/>
    <w:rsid w:val="009E3C08"/>
    <w:rsid w:val="009E5BF4"/>
    <w:rsid w:val="009E6697"/>
    <w:rsid w:val="009E7D1D"/>
    <w:rsid w:val="009E7ECB"/>
    <w:rsid w:val="009F358A"/>
    <w:rsid w:val="009F5BEA"/>
    <w:rsid w:val="00A040CC"/>
    <w:rsid w:val="00A0510F"/>
    <w:rsid w:val="00A05B7D"/>
    <w:rsid w:val="00A06778"/>
    <w:rsid w:val="00A07175"/>
    <w:rsid w:val="00A21848"/>
    <w:rsid w:val="00A21E7B"/>
    <w:rsid w:val="00A22773"/>
    <w:rsid w:val="00A263E2"/>
    <w:rsid w:val="00A27594"/>
    <w:rsid w:val="00A27AC1"/>
    <w:rsid w:val="00A27EEE"/>
    <w:rsid w:val="00A30342"/>
    <w:rsid w:val="00A30CF2"/>
    <w:rsid w:val="00A31849"/>
    <w:rsid w:val="00A327DE"/>
    <w:rsid w:val="00A33236"/>
    <w:rsid w:val="00A33B90"/>
    <w:rsid w:val="00A40E88"/>
    <w:rsid w:val="00A42F4F"/>
    <w:rsid w:val="00A42FD4"/>
    <w:rsid w:val="00A432D2"/>
    <w:rsid w:val="00A439D8"/>
    <w:rsid w:val="00A449BF"/>
    <w:rsid w:val="00A45FC3"/>
    <w:rsid w:val="00A461C5"/>
    <w:rsid w:val="00A468BD"/>
    <w:rsid w:val="00A47CF0"/>
    <w:rsid w:val="00A47E15"/>
    <w:rsid w:val="00A50179"/>
    <w:rsid w:val="00A50F47"/>
    <w:rsid w:val="00A51DBB"/>
    <w:rsid w:val="00A521D2"/>
    <w:rsid w:val="00A529A5"/>
    <w:rsid w:val="00A53167"/>
    <w:rsid w:val="00A53249"/>
    <w:rsid w:val="00A56290"/>
    <w:rsid w:val="00A56DAE"/>
    <w:rsid w:val="00A62383"/>
    <w:rsid w:val="00A630B8"/>
    <w:rsid w:val="00A635F3"/>
    <w:rsid w:val="00A63816"/>
    <w:rsid w:val="00A644F3"/>
    <w:rsid w:val="00A64C77"/>
    <w:rsid w:val="00A64F9A"/>
    <w:rsid w:val="00A66AF7"/>
    <w:rsid w:val="00A70750"/>
    <w:rsid w:val="00A71137"/>
    <w:rsid w:val="00A7188B"/>
    <w:rsid w:val="00A71C07"/>
    <w:rsid w:val="00A73FF9"/>
    <w:rsid w:val="00A82B02"/>
    <w:rsid w:val="00A82B37"/>
    <w:rsid w:val="00A82C79"/>
    <w:rsid w:val="00A832A0"/>
    <w:rsid w:val="00A864A4"/>
    <w:rsid w:val="00A86D60"/>
    <w:rsid w:val="00A871AB"/>
    <w:rsid w:val="00A87A6E"/>
    <w:rsid w:val="00A90B22"/>
    <w:rsid w:val="00A91411"/>
    <w:rsid w:val="00A942EF"/>
    <w:rsid w:val="00A9441F"/>
    <w:rsid w:val="00A965A0"/>
    <w:rsid w:val="00A96ADF"/>
    <w:rsid w:val="00A96B08"/>
    <w:rsid w:val="00AA139E"/>
    <w:rsid w:val="00AA2F96"/>
    <w:rsid w:val="00AA3D72"/>
    <w:rsid w:val="00AA45EB"/>
    <w:rsid w:val="00AB14B6"/>
    <w:rsid w:val="00AB228B"/>
    <w:rsid w:val="00AB25B6"/>
    <w:rsid w:val="00AB5B89"/>
    <w:rsid w:val="00AB6921"/>
    <w:rsid w:val="00AB6EA6"/>
    <w:rsid w:val="00AB7373"/>
    <w:rsid w:val="00AB78CC"/>
    <w:rsid w:val="00AC0EE1"/>
    <w:rsid w:val="00AC3A39"/>
    <w:rsid w:val="00AC4477"/>
    <w:rsid w:val="00AC7AFF"/>
    <w:rsid w:val="00AD1995"/>
    <w:rsid w:val="00AD21AB"/>
    <w:rsid w:val="00AD5067"/>
    <w:rsid w:val="00AD6DDE"/>
    <w:rsid w:val="00AE2015"/>
    <w:rsid w:val="00AE3C9D"/>
    <w:rsid w:val="00AE431E"/>
    <w:rsid w:val="00AF2370"/>
    <w:rsid w:val="00AF512A"/>
    <w:rsid w:val="00AF5DD6"/>
    <w:rsid w:val="00AF7147"/>
    <w:rsid w:val="00B008DC"/>
    <w:rsid w:val="00B009B7"/>
    <w:rsid w:val="00B028D2"/>
    <w:rsid w:val="00B05494"/>
    <w:rsid w:val="00B05E39"/>
    <w:rsid w:val="00B06353"/>
    <w:rsid w:val="00B06708"/>
    <w:rsid w:val="00B15B89"/>
    <w:rsid w:val="00B163EB"/>
    <w:rsid w:val="00B21B4A"/>
    <w:rsid w:val="00B23564"/>
    <w:rsid w:val="00B2477F"/>
    <w:rsid w:val="00B25187"/>
    <w:rsid w:val="00B259A3"/>
    <w:rsid w:val="00B262A4"/>
    <w:rsid w:val="00B31F73"/>
    <w:rsid w:val="00B34CB7"/>
    <w:rsid w:val="00B37378"/>
    <w:rsid w:val="00B40F61"/>
    <w:rsid w:val="00B411AE"/>
    <w:rsid w:val="00B43022"/>
    <w:rsid w:val="00B44A59"/>
    <w:rsid w:val="00B453A9"/>
    <w:rsid w:val="00B457F3"/>
    <w:rsid w:val="00B50161"/>
    <w:rsid w:val="00B51148"/>
    <w:rsid w:val="00B516FC"/>
    <w:rsid w:val="00B517B8"/>
    <w:rsid w:val="00B51ABD"/>
    <w:rsid w:val="00B5485B"/>
    <w:rsid w:val="00B5513B"/>
    <w:rsid w:val="00B5514D"/>
    <w:rsid w:val="00B55273"/>
    <w:rsid w:val="00B555A1"/>
    <w:rsid w:val="00B56FC5"/>
    <w:rsid w:val="00B60C0C"/>
    <w:rsid w:val="00B60E0F"/>
    <w:rsid w:val="00B62961"/>
    <w:rsid w:val="00B63AAF"/>
    <w:rsid w:val="00B64B03"/>
    <w:rsid w:val="00B64DE2"/>
    <w:rsid w:val="00B660B6"/>
    <w:rsid w:val="00B660D6"/>
    <w:rsid w:val="00B66661"/>
    <w:rsid w:val="00B67AE2"/>
    <w:rsid w:val="00B7149F"/>
    <w:rsid w:val="00B71612"/>
    <w:rsid w:val="00B719F8"/>
    <w:rsid w:val="00B7636F"/>
    <w:rsid w:val="00B76454"/>
    <w:rsid w:val="00B76C03"/>
    <w:rsid w:val="00B8048A"/>
    <w:rsid w:val="00B81A38"/>
    <w:rsid w:val="00B81E41"/>
    <w:rsid w:val="00B828EE"/>
    <w:rsid w:val="00B82ADB"/>
    <w:rsid w:val="00B86B84"/>
    <w:rsid w:val="00B87A84"/>
    <w:rsid w:val="00B908B3"/>
    <w:rsid w:val="00B9479E"/>
    <w:rsid w:val="00B94D4E"/>
    <w:rsid w:val="00BA542E"/>
    <w:rsid w:val="00BA6B5B"/>
    <w:rsid w:val="00BA6B77"/>
    <w:rsid w:val="00BA70ED"/>
    <w:rsid w:val="00BA7C97"/>
    <w:rsid w:val="00BB030A"/>
    <w:rsid w:val="00BB0378"/>
    <w:rsid w:val="00BB135A"/>
    <w:rsid w:val="00BB18DE"/>
    <w:rsid w:val="00BB2B24"/>
    <w:rsid w:val="00BB2FE1"/>
    <w:rsid w:val="00BB31ED"/>
    <w:rsid w:val="00BB3EC5"/>
    <w:rsid w:val="00BB67B2"/>
    <w:rsid w:val="00BB76C1"/>
    <w:rsid w:val="00BC5524"/>
    <w:rsid w:val="00BC598F"/>
    <w:rsid w:val="00BD0559"/>
    <w:rsid w:val="00BD2092"/>
    <w:rsid w:val="00BD396C"/>
    <w:rsid w:val="00BD5FE7"/>
    <w:rsid w:val="00BD705A"/>
    <w:rsid w:val="00BD7D9D"/>
    <w:rsid w:val="00BE1DCA"/>
    <w:rsid w:val="00BE4C92"/>
    <w:rsid w:val="00BE5939"/>
    <w:rsid w:val="00BE5CAE"/>
    <w:rsid w:val="00BE73F5"/>
    <w:rsid w:val="00BF5084"/>
    <w:rsid w:val="00BF6164"/>
    <w:rsid w:val="00C03D6B"/>
    <w:rsid w:val="00C05271"/>
    <w:rsid w:val="00C112DA"/>
    <w:rsid w:val="00C148C7"/>
    <w:rsid w:val="00C16890"/>
    <w:rsid w:val="00C16D0C"/>
    <w:rsid w:val="00C17D77"/>
    <w:rsid w:val="00C21679"/>
    <w:rsid w:val="00C2296D"/>
    <w:rsid w:val="00C233B9"/>
    <w:rsid w:val="00C23400"/>
    <w:rsid w:val="00C24C1B"/>
    <w:rsid w:val="00C24EBB"/>
    <w:rsid w:val="00C25A8C"/>
    <w:rsid w:val="00C30988"/>
    <w:rsid w:val="00C318E1"/>
    <w:rsid w:val="00C32B07"/>
    <w:rsid w:val="00C34CF9"/>
    <w:rsid w:val="00C35AF6"/>
    <w:rsid w:val="00C35DF9"/>
    <w:rsid w:val="00C37481"/>
    <w:rsid w:val="00C41A96"/>
    <w:rsid w:val="00C4244F"/>
    <w:rsid w:val="00C42667"/>
    <w:rsid w:val="00C42B73"/>
    <w:rsid w:val="00C5023F"/>
    <w:rsid w:val="00C50736"/>
    <w:rsid w:val="00C5157E"/>
    <w:rsid w:val="00C5242B"/>
    <w:rsid w:val="00C52693"/>
    <w:rsid w:val="00C52F99"/>
    <w:rsid w:val="00C53A63"/>
    <w:rsid w:val="00C550EA"/>
    <w:rsid w:val="00C553A6"/>
    <w:rsid w:val="00C56928"/>
    <w:rsid w:val="00C61473"/>
    <w:rsid w:val="00C64B22"/>
    <w:rsid w:val="00C73CAF"/>
    <w:rsid w:val="00C73F3D"/>
    <w:rsid w:val="00C76295"/>
    <w:rsid w:val="00C77AAD"/>
    <w:rsid w:val="00C77B0D"/>
    <w:rsid w:val="00C8087E"/>
    <w:rsid w:val="00C81395"/>
    <w:rsid w:val="00C827C7"/>
    <w:rsid w:val="00C85B1C"/>
    <w:rsid w:val="00C86976"/>
    <w:rsid w:val="00C86F80"/>
    <w:rsid w:val="00C874E1"/>
    <w:rsid w:val="00C87C62"/>
    <w:rsid w:val="00C90208"/>
    <w:rsid w:val="00C91D13"/>
    <w:rsid w:val="00C92D7D"/>
    <w:rsid w:val="00C977C8"/>
    <w:rsid w:val="00CA104E"/>
    <w:rsid w:val="00CA1C2C"/>
    <w:rsid w:val="00CA32AE"/>
    <w:rsid w:val="00CA516B"/>
    <w:rsid w:val="00CA5B46"/>
    <w:rsid w:val="00CA6268"/>
    <w:rsid w:val="00CA77ED"/>
    <w:rsid w:val="00CA7F48"/>
    <w:rsid w:val="00CB05E7"/>
    <w:rsid w:val="00CB13EA"/>
    <w:rsid w:val="00CB1688"/>
    <w:rsid w:val="00CB1B7D"/>
    <w:rsid w:val="00CB4EF0"/>
    <w:rsid w:val="00CB57AD"/>
    <w:rsid w:val="00CB7171"/>
    <w:rsid w:val="00CB7CEF"/>
    <w:rsid w:val="00CC08CE"/>
    <w:rsid w:val="00CC148E"/>
    <w:rsid w:val="00CD0291"/>
    <w:rsid w:val="00CD2C44"/>
    <w:rsid w:val="00CD2CD3"/>
    <w:rsid w:val="00CD4C41"/>
    <w:rsid w:val="00CE1235"/>
    <w:rsid w:val="00CE4962"/>
    <w:rsid w:val="00CE6832"/>
    <w:rsid w:val="00CE6FF3"/>
    <w:rsid w:val="00CF407E"/>
    <w:rsid w:val="00CF4D70"/>
    <w:rsid w:val="00CF75E9"/>
    <w:rsid w:val="00D04150"/>
    <w:rsid w:val="00D046E5"/>
    <w:rsid w:val="00D14054"/>
    <w:rsid w:val="00D1451D"/>
    <w:rsid w:val="00D15077"/>
    <w:rsid w:val="00D1622F"/>
    <w:rsid w:val="00D168CF"/>
    <w:rsid w:val="00D21C6D"/>
    <w:rsid w:val="00D224F1"/>
    <w:rsid w:val="00D22F03"/>
    <w:rsid w:val="00D23C99"/>
    <w:rsid w:val="00D25614"/>
    <w:rsid w:val="00D25D7B"/>
    <w:rsid w:val="00D2614D"/>
    <w:rsid w:val="00D26260"/>
    <w:rsid w:val="00D26D73"/>
    <w:rsid w:val="00D339C0"/>
    <w:rsid w:val="00D33DA9"/>
    <w:rsid w:val="00D33F90"/>
    <w:rsid w:val="00D354C3"/>
    <w:rsid w:val="00D365F7"/>
    <w:rsid w:val="00D370F1"/>
    <w:rsid w:val="00D376FE"/>
    <w:rsid w:val="00D406D9"/>
    <w:rsid w:val="00D4132A"/>
    <w:rsid w:val="00D43DF4"/>
    <w:rsid w:val="00D44F6A"/>
    <w:rsid w:val="00D44F9A"/>
    <w:rsid w:val="00D45941"/>
    <w:rsid w:val="00D465FD"/>
    <w:rsid w:val="00D521DC"/>
    <w:rsid w:val="00D523D6"/>
    <w:rsid w:val="00D5555A"/>
    <w:rsid w:val="00D55B04"/>
    <w:rsid w:val="00D57051"/>
    <w:rsid w:val="00D63470"/>
    <w:rsid w:val="00D638DD"/>
    <w:rsid w:val="00D64EEE"/>
    <w:rsid w:val="00D66CC8"/>
    <w:rsid w:val="00D67504"/>
    <w:rsid w:val="00D737F3"/>
    <w:rsid w:val="00D73CBA"/>
    <w:rsid w:val="00D77951"/>
    <w:rsid w:val="00D80008"/>
    <w:rsid w:val="00D811A6"/>
    <w:rsid w:val="00D814E9"/>
    <w:rsid w:val="00D828D9"/>
    <w:rsid w:val="00D830A9"/>
    <w:rsid w:val="00D83BB5"/>
    <w:rsid w:val="00D84291"/>
    <w:rsid w:val="00D870A9"/>
    <w:rsid w:val="00D872EA"/>
    <w:rsid w:val="00D93538"/>
    <w:rsid w:val="00DA2A40"/>
    <w:rsid w:val="00DA3BF1"/>
    <w:rsid w:val="00DA5149"/>
    <w:rsid w:val="00DB2AD5"/>
    <w:rsid w:val="00DB52B7"/>
    <w:rsid w:val="00DB6207"/>
    <w:rsid w:val="00DB7E66"/>
    <w:rsid w:val="00DC06EE"/>
    <w:rsid w:val="00DC213D"/>
    <w:rsid w:val="00DC2D40"/>
    <w:rsid w:val="00DC5724"/>
    <w:rsid w:val="00DD0B1C"/>
    <w:rsid w:val="00DD1AC2"/>
    <w:rsid w:val="00DD2764"/>
    <w:rsid w:val="00DD2DA6"/>
    <w:rsid w:val="00DD51DB"/>
    <w:rsid w:val="00DD652F"/>
    <w:rsid w:val="00DE10CA"/>
    <w:rsid w:val="00DE15B3"/>
    <w:rsid w:val="00DE170D"/>
    <w:rsid w:val="00DE2357"/>
    <w:rsid w:val="00DE35D2"/>
    <w:rsid w:val="00DE6E25"/>
    <w:rsid w:val="00DE77D5"/>
    <w:rsid w:val="00DF03BF"/>
    <w:rsid w:val="00DF5FB1"/>
    <w:rsid w:val="00DF5FB8"/>
    <w:rsid w:val="00E00708"/>
    <w:rsid w:val="00E00DFC"/>
    <w:rsid w:val="00E01E57"/>
    <w:rsid w:val="00E02A62"/>
    <w:rsid w:val="00E03AE3"/>
    <w:rsid w:val="00E03D73"/>
    <w:rsid w:val="00E042EA"/>
    <w:rsid w:val="00E11B65"/>
    <w:rsid w:val="00E15022"/>
    <w:rsid w:val="00E16B3E"/>
    <w:rsid w:val="00E16E54"/>
    <w:rsid w:val="00E2170D"/>
    <w:rsid w:val="00E24E29"/>
    <w:rsid w:val="00E24FA4"/>
    <w:rsid w:val="00E25594"/>
    <w:rsid w:val="00E2595B"/>
    <w:rsid w:val="00E26A24"/>
    <w:rsid w:val="00E31735"/>
    <w:rsid w:val="00E317DB"/>
    <w:rsid w:val="00E334C2"/>
    <w:rsid w:val="00E335CC"/>
    <w:rsid w:val="00E3377E"/>
    <w:rsid w:val="00E348F8"/>
    <w:rsid w:val="00E34FE6"/>
    <w:rsid w:val="00E35116"/>
    <w:rsid w:val="00E3675C"/>
    <w:rsid w:val="00E3727B"/>
    <w:rsid w:val="00E40FE0"/>
    <w:rsid w:val="00E41D4C"/>
    <w:rsid w:val="00E4726C"/>
    <w:rsid w:val="00E51AC1"/>
    <w:rsid w:val="00E526B0"/>
    <w:rsid w:val="00E53E86"/>
    <w:rsid w:val="00E546E3"/>
    <w:rsid w:val="00E548E3"/>
    <w:rsid w:val="00E60DE0"/>
    <w:rsid w:val="00E64348"/>
    <w:rsid w:val="00E67C89"/>
    <w:rsid w:val="00E708FF"/>
    <w:rsid w:val="00E71A3F"/>
    <w:rsid w:val="00E77832"/>
    <w:rsid w:val="00E778A0"/>
    <w:rsid w:val="00E77944"/>
    <w:rsid w:val="00E84726"/>
    <w:rsid w:val="00E85692"/>
    <w:rsid w:val="00E86270"/>
    <w:rsid w:val="00E86F1F"/>
    <w:rsid w:val="00E913A7"/>
    <w:rsid w:val="00E914EE"/>
    <w:rsid w:val="00E936FF"/>
    <w:rsid w:val="00E941E8"/>
    <w:rsid w:val="00E94E0F"/>
    <w:rsid w:val="00E94E60"/>
    <w:rsid w:val="00E9619D"/>
    <w:rsid w:val="00E971BA"/>
    <w:rsid w:val="00EA0354"/>
    <w:rsid w:val="00EA0ABF"/>
    <w:rsid w:val="00EA1CB4"/>
    <w:rsid w:val="00EA5019"/>
    <w:rsid w:val="00EA5DA0"/>
    <w:rsid w:val="00EA6071"/>
    <w:rsid w:val="00EA6233"/>
    <w:rsid w:val="00EA68EA"/>
    <w:rsid w:val="00EA7A01"/>
    <w:rsid w:val="00EB281C"/>
    <w:rsid w:val="00EB5503"/>
    <w:rsid w:val="00EB57B7"/>
    <w:rsid w:val="00EB642F"/>
    <w:rsid w:val="00EC0BFA"/>
    <w:rsid w:val="00EC5840"/>
    <w:rsid w:val="00ED04B3"/>
    <w:rsid w:val="00ED2D83"/>
    <w:rsid w:val="00ED2DF6"/>
    <w:rsid w:val="00ED4C13"/>
    <w:rsid w:val="00ED6AB6"/>
    <w:rsid w:val="00ED7005"/>
    <w:rsid w:val="00EE16E8"/>
    <w:rsid w:val="00EE3811"/>
    <w:rsid w:val="00EE3B75"/>
    <w:rsid w:val="00EE51FF"/>
    <w:rsid w:val="00EE5F63"/>
    <w:rsid w:val="00EE7A00"/>
    <w:rsid w:val="00EF0101"/>
    <w:rsid w:val="00EF0EFD"/>
    <w:rsid w:val="00EF3681"/>
    <w:rsid w:val="00EF4324"/>
    <w:rsid w:val="00EF50AC"/>
    <w:rsid w:val="00F0000F"/>
    <w:rsid w:val="00F01A8C"/>
    <w:rsid w:val="00F0241D"/>
    <w:rsid w:val="00F040E6"/>
    <w:rsid w:val="00F05006"/>
    <w:rsid w:val="00F05595"/>
    <w:rsid w:val="00F148E8"/>
    <w:rsid w:val="00F14A3B"/>
    <w:rsid w:val="00F16610"/>
    <w:rsid w:val="00F20B95"/>
    <w:rsid w:val="00F271E6"/>
    <w:rsid w:val="00F300AB"/>
    <w:rsid w:val="00F33372"/>
    <w:rsid w:val="00F341A0"/>
    <w:rsid w:val="00F34A62"/>
    <w:rsid w:val="00F351D8"/>
    <w:rsid w:val="00F357D0"/>
    <w:rsid w:val="00F37022"/>
    <w:rsid w:val="00F37236"/>
    <w:rsid w:val="00F37DFC"/>
    <w:rsid w:val="00F40C18"/>
    <w:rsid w:val="00F4251C"/>
    <w:rsid w:val="00F43565"/>
    <w:rsid w:val="00F43E67"/>
    <w:rsid w:val="00F44059"/>
    <w:rsid w:val="00F444CF"/>
    <w:rsid w:val="00F44AC9"/>
    <w:rsid w:val="00F453A3"/>
    <w:rsid w:val="00F525B2"/>
    <w:rsid w:val="00F56B0F"/>
    <w:rsid w:val="00F56E51"/>
    <w:rsid w:val="00F613D4"/>
    <w:rsid w:val="00F617FD"/>
    <w:rsid w:val="00F65412"/>
    <w:rsid w:val="00F66125"/>
    <w:rsid w:val="00F70C7C"/>
    <w:rsid w:val="00F70F8B"/>
    <w:rsid w:val="00F71313"/>
    <w:rsid w:val="00F76A51"/>
    <w:rsid w:val="00F77D05"/>
    <w:rsid w:val="00F82D03"/>
    <w:rsid w:val="00F840FD"/>
    <w:rsid w:val="00F86DF7"/>
    <w:rsid w:val="00F91020"/>
    <w:rsid w:val="00F92510"/>
    <w:rsid w:val="00FA0C22"/>
    <w:rsid w:val="00FA1ED0"/>
    <w:rsid w:val="00FA1FCA"/>
    <w:rsid w:val="00FA2421"/>
    <w:rsid w:val="00FA3CAA"/>
    <w:rsid w:val="00FA4409"/>
    <w:rsid w:val="00FA4709"/>
    <w:rsid w:val="00FA4AE9"/>
    <w:rsid w:val="00FA5DE5"/>
    <w:rsid w:val="00FA7163"/>
    <w:rsid w:val="00FB0FEF"/>
    <w:rsid w:val="00FB148A"/>
    <w:rsid w:val="00FB464C"/>
    <w:rsid w:val="00FB5E32"/>
    <w:rsid w:val="00FB7306"/>
    <w:rsid w:val="00FB799E"/>
    <w:rsid w:val="00FC2A20"/>
    <w:rsid w:val="00FC2D78"/>
    <w:rsid w:val="00FC2F73"/>
    <w:rsid w:val="00FC45E2"/>
    <w:rsid w:val="00FC662B"/>
    <w:rsid w:val="00FC67AC"/>
    <w:rsid w:val="00FC73DE"/>
    <w:rsid w:val="00FC7A4C"/>
    <w:rsid w:val="00FD328E"/>
    <w:rsid w:val="00FD4B48"/>
    <w:rsid w:val="00FD525E"/>
    <w:rsid w:val="00FD60D4"/>
    <w:rsid w:val="00FE0F75"/>
    <w:rsid w:val="00FE1AD1"/>
    <w:rsid w:val="00FE2D0C"/>
    <w:rsid w:val="00FE3033"/>
    <w:rsid w:val="00FE4C07"/>
    <w:rsid w:val="00FE533F"/>
    <w:rsid w:val="00FE6C88"/>
    <w:rsid w:val="00FE708E"/>
    <w:rsid w:val="00FF2340"/>
    <w:rsid w:val="00FF4F29"/>
    <w:rsid w:val="00FF7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9644AA"/>
  <w15:docId w15:val="{2800A754-6A47-48CD-9164-B1906AD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3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Bullet 1,Use Case List Paragraph,Iz - Párrafo de lista,Sivsa Parrafo,Conclusiones,Titulo de Fígura,TITULO A"/>
    <w:basedOn w:val="Normal"/>
    <w:link w:val="PrrafodelistaCar"/>
    <w:uiPriority w:val="34"/>
    <w:qFormat/>
    <w:rsid w:val="00C52693"/>
    <w:pPr>
      <w:ind w:left="720"/>
      <w:contextualSpacing/>
    </w:pPr>
  </w:style>
  <w:style w:type="character" w:customStyle="1" w:styleId="PrrafodelistaCar">
    <w:name w:val="Párrafo de lista Car"/>
    <w:aliases w:val="Bullet 1 Car,Use Case List Paragraph Car,Iz - Párrafo de lista Car,Sivsa Parrafo Car,Conclusiones Car,Titulo de Fígura Car,TITULO A Car"/>
    <w:link w:val="Prrafodelista"/>
    <w:uiPriority w:val="34"/>
    <w:locked/>
    <w:rsid w:val="00B60C0C"/>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semiHidden/>
    <w:unhideWhenUsed/>
    <w:rsid w:val="00B21B4A"/>
    <w:rPr>
      <w:sz w:val="16"/>
      <w:szCs w:val="16"/>
    </w:rPr>
  </w:style>
  <w:style w:type="paragraph" w:styleId="Asuntodelcomentario">
    <w:name w:val="annotation subject"/>
    <w:basedOn w:val="Textocomentario"/>
    <w:next w:val="Textocomentario"/>
    <w:link w:val="AsuntodelcomentarioCar"/>
    <w:uiPriority w:val="99"/>
    <w:semiHidden/>
    <w:unhideWhenUsed/>
    <w:rsid w:val="00B21B4A"/>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21B4A"/>
    <w:rPr>
      <w:rFonts w:ascii="Times New Roman" w:eastAsia="Times New Roman" w:hAnsi="Times New Roman" w:cs="Times New Roman"/>
      <w:b/>
      <w:bCs/>
      <w:sz w:val="20"/>
      <w:szCs w:val="20"/>
    </w:rPr>
  </w:style>
  <w:style w:type="paragraph" w:styleId="Revisin">
    <w:name w:val="Revision"/>
    <w:hidden/>
    <w:uiPriority w:val="99"/>
    <w:semiHidden/>
    <w:rsid w:val="00B21B4A"/>
    <w:pPr>
      <w:spacing w:after="0" w:line="240" w:lineRule="auto"/>
    </w:pPr>
  </w:style>
  <w:style w:type="character" w:customStyle="1" w:styleId="longtext">
    <w:name w:val="long_text"/>
    <w:basedOn w:val="Fuentedeprrafopredeter"/>
    <w:rsid w:val="00B60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1200">
      <w:bodyDiv w:val="1"/>
      <w:marLeft w:val="0"/>
      <w:marRight w:val="0"/>
      <w:marTop w:val="0"/>
      <w:marBottom w:val="0"/>
      <w:divBdr>
        <w:top w:val="none" w:sz="0" w:space="0" w:color="auto"/>
        <w:left w:val="none" w:sz="0" w:space="0" w:color="auto"/>
        <w:bottom w:val="none" w:sz="0" w:space="0" w:color="auto"/>
        <w:right w:val="none" w:sz="0" w:space="0" w:color="auto"/>
      </w:divBdr>
    </w:div>
    <w:div w:id="73359789">
      <w:bodyDiv w:val="1"/>
      <w:marLeft w:val="0"/>
      <w:marRight w:val="0"/>
      <w:marTop w:val="0"/>
      <w:marBottom w:val="0"/>
      <w:divBdr>
        <w:top w:val="none" w:sz="0" w:space="0" w:color="auto"/>
        <w:left w:val="none" w:sz="0" w:space="0" w:color="auto"/>
        <w:bottom w:val="none" w:sz="0" w:space="0" w:color="auto"/>
        <w:right w:val="none" w:sz="0" w:space="0" w:color="auto"/>
      </w:divBdr>
    </w:div>
    <w:div w:id="92018863">
      <w:bodyDiv w:val="1"/>
      <w:marLeft w:val="0"/>
      <w:marRight w:val="0"/>
      <w:marTop w:val="0"/>
      <w:marBottom w:val="0"/>
      <w:divBdr>
        <w:top w:val="none" w:sz="0" w:space="0" w:color="auto"/>
        <w:left w:val="none" w:sz="0" w:space="0" w:color="auto"/>
        <w:bottom w:val="none" w:sz="0" w:space="0" w:color="auto"/>
        <w:right w:val="none" w:sz="0" w:space="0" w:color="auto"/>
      </w:divBdr>
    </w:div>
    <w:div w:id="150950238">
      <w:bodyDiv w:val="1"/>
      <w:marLeft w:val="0"/>
      <w:marRight w:val="0"/>
      <w:marTop w:val="0"/>
      <w:marBottom w:val="0"/>
      <w:divBdr>
        <w:top w:val="none" w:sz="0" w:space="0" w:color="auto"/>
        <w:left w:val="none" w:sz="0" w:space="0" w:color="auto"/>
        <w:bottom w:val="none" w:sz="0" w:space="0" w:color="auto"/>
        <w:right w:val="none" w:sz="0" w:space="0" w:color="auto"/>
      </w:divBdr>
    </w:div>
    <w:div w:id="173963011">
      <w:bodyDiv w:val="1"/>
      <w:marLeft w:val="0"/>
      <w:marRight w:val="0"/>
      <w:marTop w:val="0"/>
      <w:marBottom w:val="0"/>
      <w:divBdr>
        <w:top w:val="none" w:sz="0" w:space="0" w:color="auto"/>
        <w:left w:val="none" w:sz="0" w:space="0" w:color="auto"/>
        <w:bottom w:val="none" w:sz="0" w:space="0" w:color="auto"/>
        <w:right w:val="none" w:sz="0" w:space="0" w:color="auto"/>
      </w:divBdr>
    </w:div>
    <w:div w:id="227612078">
      <w:bodyDiv w:val="1"/>
      <w:marLeft w:val="0"/>
      <w:marRight w:val="0"/>
      <w:marTop w:val="0"/>
      <w:marBottom w:val="0"/>
      <w:divBdr>
        <w:top w:val="none" w:sz="0" w:space="0" w:color="auto"/>
        <w:left w:val="none" w:sz="0" w:space="0" w:color="auto"/>
        <w:bottom w:val="none" w:sz="0" w:space="0" w:color="auto"/>
        <w:right w:val="none" w:sz="0" w:space="0" w:color="auto"/>
      </w:divBdr>
    </w:div>
    <w:div w:id="244919358">
      <w:bodyDiv w:val="1"/>
      <w:marLeft w:val="0"/>
      <w:marRight w:val="0"/>
      <w:marTop w:val="0"/>
      <w:marBottom w:val="0"/>
      <w:divBdr>
        <w:top w:val="none" w:sz="0" w:space="0" w:color="auto"/>
        <w:left w:val="none" w:sz="0" w:space="0" w:color="auto"/>
        <w:bottom w:val="none" w:sz="0" w:space="0" w:color="auto"/>
        <w:right w:val="none" w:sz="0" w:space="0" w:color="auto"/>
      </w:divBdr>
    </w:div>
    <w:div w:id="280918533">
      <w:bodyDiv w:val="1"/>
      <w:marLeft w:val="0"/>
      <w:marRight w:val="0"/>
      <w:marTop w:val="0"/>
      <w:marBottom w:val="0"/>
      <w:divBdr>
        <w:top w:val="none" w:sz="0" w:space="0" w:color="auto"/>
        <w:left w:val="none" w:sz="0" w:space="0" w:color="auto"/>
        <w:bottom w:val="none" w:sz="0" w:space="0" w:color="auto"/>
        <w:right w:val="none" w:sz="0" w:space="0" w:color="auto"/>
      </w:divBdr>
    </w:div>
    <w:div w:id="286355030">
      <w:bodyDiv w:val="1"/>
      <w:marLeft w:val="0"/>
      <w:marRight w:val="0"/>
      <w:marTop w:val="0"/>
      <w:marBottom w:val="0"/>
      <w:divBdr>
        <w:top w:val="none" w:sz="0" w:space="0" w:color="auto"/>
        <w:left w:val="none" w:sz="0" w:space="0" w:color="auto"/>
        <w:bottom w:val="none" w:sz="0" w:space="0" w:color="auto"/>
        <w:right w:val="none" w:sz="0" w:space="0" w:color="auto"/>
      </w:divBdr>
    </w:div>
    <w:div w:id="326785762">
      <w:bodyDiv w:val="1"/>
      <w:marLeft w:val="0"/>
      <w:marRight w:val="0"/>
      <w:marTop w:val="0"/>
      <w:marBottom w:val="0"/>
      <w:divBdr>
        <w:top w:val="none" w:sz="0" w:space="0" w:color="auto"/>
        <w:left w:val="none" w:sz="0" w:space="0" w:color="auto"/>
        <w:bottom w:val="none" w:sz="0" w:space="0" w:color="auto"/>
        <w:right w:val="none" w:sz="0" w:space="0" w:color="auto"/>
      </w:divBdr>
    </w:div>
    <w:div w:id="328676798">
      <w:bodyDiv w:val="1"/>
      <w:marLeft w:val="0"/>
      <w:marRight w:val="0"/>
      <w:marTop w:val="0"/>
      <w:marBottom w:val="0"/>
      <w:divBdr>
        <w:top w:val="none" w:sz="0" w:space="0" w:color="auto"/>
        <w:left w:val="none" w:sz="0" w:space="0" w:color="auto"/>
        <w:bottom w:val="none" w:sz="0" w:space="0" w:color="auto"/>
        <w:right w:val="none" w:sz="0" w:space="0" w:color="auto"/>
      </w:divBdr>
    </w:div>
    <w:div w:id="343093077">
      <w:bodyDiv w:val="1"/>
      <w:marLeft w:val="0"/>
      <w:marRight w:val="0"/>
      <w:marTop w:val="0"/>
      <w:marBottom w:val="0"/>
      <w:divBdr>
        <w:top w:val="none" w:sz="0" w:space="0" w:color="auto"/>
        <w:left w:val="none" w:sz="0" w:space="0" w:color="auto"/>
        <w:bottom w:val="none" w:sz="0" w:space="0" w:color="auto"/>
        <w:right w:val="none" w:sz="0" w:space="0" w:color="auto"/>
      </w:divBdr>
    </w:div>
    <w:div w:id="388070029">
      <w:bodyDiv w:val="1"/>
      <w:marLeft w:val="0"/>
      <w:marRight w:val="0"/>
      <w:marTop w:val="0"/>
      <w:marBottom w:val="0"/>
      <w:divBdr>
        <w:top w:val="none" w:sz="0" w:space="0" w:color="auto"/>
        <w:left w:val="none" w:sz="0" w:space="0" w:color="auto"/>
        <w:bottom w:val="none" w:sz="0" w:space="0" w:color="auto"/>
        <w:right w:val="none" w:sz="0" w:space="0" w:color="auto"/>
      </w:divBdr>
    </w:div>
    <w:div w:id="390155381">
      <w:bodyDiv w:val="1"/>
      <w:marLeft w:val="0"/>
      <w:marRight w:val="0"/>
      <w:marTop w:val="0"/>
      <w:marBottom w:val="0"/>
      <w:divBdr>
        <w:top w:val="none" w:sz="0" w:space="0" w:color="auto"/>
        <w:left w:val="none" w:sz="0" w:space="0" w:color="auto"/>
        <w:bottom w:val="none" w:sz="0" w:space="0" w:color="auto"/>
        <w:right w:val="none" w:sz="0" w:space="0" w:color="auto"/>
      </w:divBdr>
    </w:div>
    <w:div w:id="454520520">
      <w:bodyDiv w:val="1"/>
      <w:marLeft w:val="0"/>
      <w:marRight w:val="0"/>
      <w:marTop w:val="0"/>
      <w:marBottom w:val="0"/>
      <w:divBdr>
        <w:top w:val="none" w:sz="0" w:space="0" w:color="auto"/>
        <w:left w:val="none" w:sz="0" w:space="0" w:color="auto"/>
        <w:bottom w:val="none" w:sz="0" w:space="0" w:color="auto"/>
        <w:right w:val="none" w:sz="0" w:space="0" w:color="auto"/>
      </w:divBdr>
    </w:div>
    <w:div w:id="482628298">
      <w:bodyDiv w:val="1"/>
      <w:marLeft w:val="0"/>
      <w:marRight w:val="0"/>
      <w:marTop w:val="0"/>
      <w:marBottom w:val="0"/>
      <w:divBdr>
        <w:top w:val="none" w:sz="0" w:space="0" w:color="auto"/>
        <w:left w:val="none" w:sz="0" w:space="0" w:color="auto"/>
        <w:bottom w:val="none" w:sz="0" w:space="0" w:color="auto"/>
        <w:right w:val="none" w:sz="0" w:space="0" w:color="auto"/>
      </w:divBdr>
    </w:div>
    <w:div w:id="507594990">
      <w:bodyDiv w:val="1"/>
      <w:marLeft w:val="0"/>
      <w:marRight w:val="0"/>
      <w:marTop w:val="0"/>
      <w:marBottom w:val="0"/>
      <w:divBdr>
        <w:top w:val="none" w:sz="0" w:space="0" w:color="auto"/>
        <w:left w:val="none" w:sz="0" w:space="0" w:color="auto"/>
        <w:bottom w:val="none" w:sz="0" w:space="0" w:color="auto"/>
        <w:right w:val="none" w:sz="0" w:space="0" w:color="auto"/>
      </w:divBdr>
    </w:div>
    <w:div w:id="531843307">
      <w:bodyDiv w:val="1"/>
      <w:marLeft w:val="0"/>
      <w:marRight w:val="0"/>
      <w:marTop w:val="0"/>
      <w:marBottom w:val="0"/>
      <w:divBdr>
        <w:top w:val="none" w:sz="0" w:space="0" w:color="auto"/>
        <w:left w:val="none" w:sz="0" w:space="0" w:color="auto"/>
        <w:bottom w:val="none" w:sz="0" w:space="0" w:color="auto"/>
        <w:right w:val="none" w:sz="0" w:space="0" w:color="auto"/>
      </w:divBdr>
    </w:div>
    <w:div w:id="570969718">
      <w:bodyDiv w:val="1"/>
      <w:marLeft w:val="0"/>
      <w:marRight w:val="0"/>
      <w:marTop w:val="0"/>
      <w:marBottom w:val="0"/>
      <w:divBdr>
        <w:top w:val="none" w:sz="0" w:space="0" w:color="auto"/>
        <w:left w:val="none" w:sz="0" w:space="0" w:color="auto"/>
        <w:bottom w:val="none" w:sz="0" w:space="0" w:color="auto"/>
        <w:right w:val="none" w:sz="0" w:space="0" w:color="auto"/>
      </w:divBdr>
    </w:div>
    <w:div w:id="574125286">
      <w:bodyDiv w:val="1"/>
      <w:marLeft w:val="0"/>
      <w:marRight w:val="0"/>
      <w:marTop w:val="0"/>
      <w:marBottom w:val="0"/>
      <w:divBdr>
        <w:top w:val="none" w:sz="0" w:space="0" w:color="auto"/>
        <w:left w:val="none" w:sz="0" w:space="0" w:color="auto"/>
        <w:bottom w:val="none" w:sz="0" w:space="0" w:color="auto"/>
        <w:right w:val="none" w:sz="0" w:space="0" w:color="auto"/>
      </w:divBdr>
    </w:div>
    <w:div w:id="609975107">
      <w:bodyDiv w:val="1"/>
      <w:marLeft w:val="0"/>
      <w:marRight w:val="0"/>
      <w:marTop w:val="0"/>
      <w:marBottom w:val="0"/>
      <w:divBdr>
        <w:top w:val="none" w:sz="0" w:space="0" w:color="auto"/>
        <w:left w:val="none" w:sz="0" w:space="0" w:color="auto"/>
        <w:bottom w:val="none" w:sz="0" w:space="0" w:color="auto"/>
        <w:right w:val="none" w:sz="0" w:space="0" w:color="auto"/>
      </w:divBdr>
    </w:div>
    <w:div w:id="655956349">
      <w:bodyDiv w:val="1"/>
      <w:marLeft w:val="0"/>
      <w:marRight w:val="0"/>
      <w:marTop w:val="0"/>
      <w:marBottom w:val="0"/>
      <w:divBdr>
        <w:top w:val="none" w:sz="0" w:space="0" w:color="auto"/>
        <w:left w:val="none" w:sz="0" w:space="0" w:color="auto"/>
        <w:bottom w:val="none" w:sz="0" w:space="0" w:color="auto"/>
        <w:right w:val="none" w:sz="0" w:space="0" w:color="auto"/>
      </w:divBdr>
    </w:div>
    <w:div w:id="660079475">
      <w:bodyDiv w:val="1"/>
      <w:marLeft w:val="0"/>
      <w:marRight w:val="0"/>
      <w:marTop w:val="0"/>
      <w:marBottom w:val="0"/>
      <w:divBdr>
        <w:top w:val="none" w:sz="0" w:space="0" w:color="auto"/>
        <w:left w:val="none" w:sz="0" w:space="0" w:color="auto"/>
        <w:bottom w:val="none" w:sz="0" w:space="0" w:color="auto"/>
        <w:right w:val="none" w:sz="0" w:space="0" w:color="auto"/>
      </w:divBdr>
    </w:div>
    <w:div w:id="752509553">
      <w:bodyDiv w:val="1"/>
      <w:marLeft w:val="0"/>
      <w:marRight w:val="0"/>
      <w:marTop w:val="0"/>
      <w:marBottom w:val="0"/>
      <w:divBdr>
        <w:top w:val="none" w:sz="0" w:space="0" w:color="auto"/>
        <w:left w:val="none" w:sz="0" w:space="0" w:color="auto"/>
        <w:bottom w:val="none" w:sz="0" w:space="0" w:color="auto"/>
        <w:right w:val="none" w:sz="0" w:space="0" w:color="auto"/>
      </w:divBdr>
    </w:div>
    <w:div w:id="756830088">
      <w:bodyDiv w:val="1"/>
      <w:marLeft w:val="0"/>
      <w:marRight w:val="0"/>
      <w:marTop w:val="0"/>
      <w:marBottom w:val="0"/>
      <w:divBdr>
        <w:top w:val="none" w:sz="0" w:space="0" w:color="auto"/>
        <w:left w:val="none" w:sz="0" w:space="0" w:color="auto"/>
        <w:bottom w:val="none" w:sz="0" w:space="0" w:color="auto"/>
        <w:right w:val="none" w:sz="0" w:space="0" w:color="auto"/>
      </w:divBdr>
    </w:div>
    <w:div w:id="759108226">
      <w:bodyDiv w:val="1"/>
      <w:marLeft w:val="0"/>
      <w:marRight w:val="0"/>
      <w:marTop w:val="0"/>
      <w:marBottom w:val="0"/>
      <w:divBdr>
        <w:top w:val="none" w:sz="0" w:space="0" w:color="auto"/>
        <w:left w:val="none" w:sz="0" w:space="0" w:color="auto"/>
        <w:bottom w:val="none" w:sz="0" w:space="0" w:color="auto"/>
        <w:right w:val="none" w:sz="0" w:space="0" w:color="auto"/>
      </w:divBdr>
    </w:div>
    <w:div w:id="786655273">
      <w:bodyDiv w:val="1"/>
      <w:marLeft w:val="0"/>
      <w:marRight w:val="0"/>
      <w:marTop w:val="0"/>
      <w:marBottom w:val="0"/>
      <w:divBdr>
        <w:top w:val="none" w:sz="0" w:space="0" w:color="auto"/>
        <w:left w:val="none" w:sz="0" w:space="0" w:color="auto"/>
        <w:bottom w:val="none" w:sz="0" w:space="0" w:color="auto"/>
        <w:right w:val="none" w:sz="0" w:space="0" w:color="auto"/>
      </w:divBdr>
    </w:div>
    <w:div w:id="799761060">
      <w:bodyDiv w:val="1"/>
      <w:marLeft w:val="0"/>
      <w:marRight w:val="0"/>
      <w:marTop w:val="0"/>
      <w:marBottom w:val="0"/>
      <w:divBdr>
        <w:top w:val="none" w:sz="0" w:space="0" w:color="auto"/>
        <w:left w:val="none" w:sz="0" w:space="0" w:color="auto"/>
        <w:bottom w:val="none" w:sz="0" w:space="0" w:color="auto"/>
        <w:right w:val="none" w:sz="0" w:space="0" w:color="auto"/>
      </w:divBdr>
    </w:div>
    <w:div w:id="907420967">
      <w:bodyDiv w:val="1"/>
      <w:marLeft w:val="0"/>
      <w:marRight w:val="0"/>
      <w:marTop w:val="0"/>
      <w:marBottom w:val="0"/>
      <w:divBdr>
        <w:top w:val="none" w:sz="0" w:space="0" w:color="auto"/>
        <w:left w:val="none" w:sz="0" w:space="0" w:color="auto"/>
        <w:bottom w:val="none" w:sz="0" w:space="0" w:color="auto"/>
        <w:right w:val="none" w:sz="0" w:space="0" w:color="auto"/>
      </w:divBdr>
    </w:div>
    <w:div w:id="909005800">
      <w:bodyDiv w:val="1"/>
      <w:marLeft w:val="0"/>
      <w:marRight w:val="0"/>
      <w:marTop w:val="0"/>
      <w:marBottom w:val="0"/>
      <w:divBdr>
        <w:top w:val="none" w:sz="0" w:space="0" w:color="auto"/>
        <w:left w:val="none" w:sz="0" w:space="0" w:color="auto"/>
        <w:bottom w:val="none" w:sz="0" w:space="0" w:color="auto"/>
        <w:right w:val="none" w:sz="0" w:space="0" w:color="auto"/>
      </w:divBdr>
    </w:div>
    <w:div w:id="923881944">
      <w:bodyDiv w:val="1"/>
      <w:marLeft w:val="0"/>
      <w:marRight w:val="0"/>
      <w:marTop w:val="0"/>
      <w:marBottom w:val="0"/>
      <w:divBdr>
        <w:top w:val="none" w:sz="0" w:space="0" w:color="auto"/>
        <w:left w:val="none" w:sz="0" w:space="0" w:color="auto"/>
        <w:bottom w:val="none" w:sz="0" w:space="0" w:color="auto"/>
        <w:right w:val="none" w:sz="0" w:space="0" w:color="auto"/>
      </w:divBdr>
    </w:div>
    <w:div w:id="942954665">
      <w:bodyDiv w:val="1"/>
      <w:marLeft w:val="0"/>
      <w:marRight w:val="0"/>
      <w:marTop w:val="0"/>
      <w:marBottom w:val="0"/>
      <w:divBdr>
        <w:top w:val="none" w:sz="0" w:space="0" w:color="auto"/>
        <w:left w:val="none" w:sz="0" w:space="0" w:color="auto"/>
        <w:bottom w:val="none" w:sz="0" w:space="0" w:color="auto"/>
        <w:right w:val="none" w:sz="0" w:space="0" w:color="auto"/>
      </w:divBdr>
    </w:div>
    <w:div w:id="1030374980">
      <w:bodyDiv w:val="1"/>
      <w:marLeft w:val="0"/>
      <w:marRight w:val="0"/>
      <w:marTop w:val="0"/>
      <w:marBottom w:val="0"/>
      <w:divBdr>
        <w:top w:val="none" w:sz="0" w:space="0" w:color="auto"/>
        <w:left w:val="none" w:sz="0" w:space="0" w:color="auto"/>
        <w:bottom w:val="none" w:sz="0" w:space="0" w:color="auto"/>
        <w:right w:val="none" w:sz="0" w:space="0" w:color="auto"/>
      </w:divBdr>
    </w:div>
    <w:div w:id="1032148759">
      <w:bodyDiv w:val="1"/>
      <w:marLeft w:val="0"/>
      <w:marRight w:val="0"/>
      <w:marTop w:val="0"/>
      <w:marBottom w:val="0"/>
      <w:divBdr>
        <w:top w:val="none" w:sz="0" w:space="0" w:color="auto"/>
        <w:left w:val="none" w:sz="0" w:space="0" w:color="auto"/>
        <w:bottom w:val="none" w:sz="0" w:space="0" w:color="auto"/>
        <w:right w:val="none" w:sz="0" w:space="0" w:color="auto"/>
      </w:divBdr>
    </w:div>
    <w:div w:id="1048067729">
      <w:bodyDiv w:val="1"/>
      <w:marLeft w:val="0"/>
      <w:marRight w:val="0"/>
      <w:marTop w:val="0"/>
      <w:marBottom w:val="0"/>
      <w:divBdr>
        <w:top w:val="none" w:sz="0" w:space="0" w:color="auto"/>
        <w:left w:val="none" w:sz="0" w:space="0" w:color="auto"/>
        <w:bottom w:val="none" w:sz="0" w:space="0" w:color="auto"/>
        <w:right w:val="none" w:sz="0" w:space="0" w:color="auto"/>
      </w:divBdr>
    </w:div>
    <w:div w:id="1057626363">
      <w:bodyDiv w:val="1"/>
      <w:marLeft w:val="0"/>
      <w:marRight w:val="0"/>
      <w:marTop w:val="0"/>
      <w:marBottom w:val="0"/>
      <w:divBdr>
        <w:top w:val="none" w:sz="0" w:space="0" w:color="auto"/>
        <w:left w:val="none" w:sz="0" w:space="0" w:color="auto"/>
        <w:bottom w:val="none" w:sz="0" w:space="0" w:color="auto"/>
        <w:right w:val="none" w:sz="0" w:space="0" w:color="auto"/>
      </w:divBdr>
    </w:div>
    <w:div w:id="1095321738">
      <w:bodyDiv w:val="1"/>
      <w:marLeft w:val="0"/>
      <w:marRight w:val="0"/>
      <w:marTop w:val="0"/>
      <w:marBottom w:val="0"/>
      <w:divBdr>
        <w:top w:val="none" w:sz="0" w:space="0" w:color="auto"/>
        <w:left w:val="none" w:sz="0" w:space="0" w:color="auto"/>
        <w:bottom w:val="none" w:sz="0" w:space="0" w:color="auto"/>
        <w:right w:val="none" w:sz="0" w:space="0" w:color="auto"/>
      </w:divBdr>
    </w:div>
    <w:div w:id="1139498571">
      <w:bodyDiv w:val="1"/>
      <w:marLeft w:val="0"/>
      <w:marRight w:val="0"/>
      <w:marTop w:val="0"/>
      <w:marBottom w:val="0"/>
      <w:divBdr>
        <w:top w:val="none" w:sz="0" w:space="0" w:color="auto"/>
        <w:left w:val="none" w:sz="0" w:space="0" w:color="auto"/>
        <w:bottom w:val="none" w:sz="0" w:space="0" w:color="auto"/>
        <w:right w:val="none" w:sz="0" w:space="0" w:color="auto"/>
      </w:divBdr>
    </w:div>
    <w:div w:id="1170877274">
      <w:bodyDiv w:val="1"/>
      <w:marLeft w:val="0"/>
      <w:marRight w:val="0"/>
      <w:marTop w:val="0"/>
      <w:marBottom w:val="0"/>
      <w:divBdr>
        <w:top w:val="none" w:sz="0" w:space="0" w:color="auto"/>
        <w:left w:val="none" w:sz="0" w:space="0" w:color="auto"/>
        <w:bottom w:val="none" w:sz="0" w:space="0" w:color="auto"/>
        <w:right w:val="none" w:sz="0" w:space="0" w:color="auto"/>
      </w:divBdr>
    </w:div>
    <w:div w:id="1179200191">
      <w:bodyDiv w:val="1"/>
      <w:marLeft w:val="0"/>
      <w:marRight w:val="0"/>
      <w:marTop w:val="0"/>
      <w:marBottom w:val="0"/>
      <w:divBdr>
        <w:top w:val="none" w:sz="0" w:space="0" w:color="auto"/>
        <w:left w:val="none" w:sz="0" w:space="0" w:color="auto"/>
        <w:bottom w:val="none" w:sz="0" w:space="0" w:color="auto"/>
        <w:right w:val="none" w:sz="0" w:space="0" w:color="auto"/>
      </w:divBdr>
    </w:div>
    <w:div w:id="1278413273">
      <w:bodyDiv w:val="1"/>
      <w:marLeft w:val="0"/>
      <w:marRight w:val="0"/>
      <w:marTop w:val="0"/>
      <w:marBottom w:val="0"/>
      <w:divBdr>
        <w:top w:val="none" w:sz="0" w:space="0" w:color="auto"/>
        <w:left w:val="none" w:sz="0" w:space="0" w:color="auto"/>
        <w:bottom w:val="none" w:sz="0" w:space="0" w:color="auto"/>
        <w:right w:val="none" w:sz="0" w:space="0" w:color="auto"/>
      </w:divBdr>
    </w:div>
    <w:div w:id="1286039980">
      <w:bodyDiv w:val="1"/>
      <w:marLeft w:val="0"/>
      <w:marRight w:val="0"/>
      <w:marTop w:val="0"/>
      <w:marBottom w:val="0"/>
      <w:divBdr>
        <w:top w:val="none" w:sz="0" w:space="0" w:color="auto"/>
        <w:left w:val="none" w:sz="0" w:space="0" w:color="auto"/>
        <w:bottom w:val="none" w:sz="0" w:space="0" w:color="auto"/>
        <w:right w:val="none" w:sz="0" w:space="0" w:color="auto"/>
      </w:divBdr>
    </w:div>
    <w:div w:id="1313291799">
      <w:bodyDiv w:val="1"/>
      <w:marLeft w:val="0"/>
      <w:marRight w:val="0"/>
      <w:marTop w:val="0"/>
      <w:marBottom w:val="0"/>
      <w:divBdr>
        <w:top w:val="none" w:sz="0" w:space="0" w:color="auto"/>
        <w:left w:val="none" w:sz="0" w:space="0" w:color="auto"/>
        <w:bottom w:val="none" w:sz="0" w:space="0" w:color="auto"/>
        <w:right w:val="none" w:sz="0" w:space="0" w:color="auto"/>
      </w:divBdr>
    </w:div>
    <w:div w:id="1375278647">
      <w:bodyDiv w:val="1"/>
      <w:marLeft w:val="0"/>
      <w:marRight w:val="0"/>
      <w:marTop w:val="0"/>
      <w:marBottom w:val="0"/>
      <w:divBdr>
        <w:top w:val="none" w:sz="0" w:space="0" w:color="auto"/>
        <w:left w:val="none" w:sz="0" w:space="0" w:color="auto"/>
        <w:bottom w:val="none" w:sz="0" w:space="0" w:color="auto"/>
        <w:right w:val="none" w:sz="0" w:space="0" w:color="auto"/>
      </w:divBdr>
    </w:div>
    <w:div w:id="1391882048">
      <w:bodyDiv w:val="1"/>
      <w:marLeft w:val="0"/>
      <w:marRight w:val="0"/>
      <w:marTop w:val="0"/>
      <w:marBottom w:val="0"/>
      <w:divBdr>
        <w:top w:val="none" w:sz="0" w:space="0" w:color="auto"/>
        <w:left w:val="none" w:sz="0" w:space="0" w:color="auto"/>
        <w:bottom w:val="none" w:sz="0" w:space="0" w:color="auto"/>
        <w:right w:val="none" w:sz="0" w:space="0" w:color="auto"/>
      </w:divBdr>
    </w:div>
    <w:div w:id="1419593345">
      <w:bodyDiv w:val="1"/>
      <w:marLeft w:val="0"/>
      <w:marRight w:val="0"/>
      <w:marTop w:val="0"/>
      <w:marBottom w:val="0"/>
      <w:divBdr>
        <w:top w:val="none" w:sz="0" w:space="0" w:color="auto"/>
        <w:left w:val="none" w:sz="0" w:space="0" w:color="auto"/>
        <w:bottom w:val="none" w:sz="0" w:space="0" w:color="auto"/>
        <w:right w:val="none" w:sz="0" w:space="0" w:color="auto"/>
      </w:divBdr>
    </w:div>
    <w:div w:id="1423453578">
      <w:bodyDiv w:val="1"/>
      <w:marLeft w:val="0"/>
      <w:marRight w:val="0"/>
      <w:marTop w:val="0"/>
      <w:marBottom w:val="0"/>
      <w:divBdr>
        <w:top w:val="none" w:sz="0" w:space="0" w:color="auto"/>
        <w:left w:val="none" w:sz="0" w:space="0" w:color="auto"/>
        <w:bottom w:val="none" w:sz="0" w:space="0" w:color="auto"/>
        <w:right w:val="none" w:sz="0" w:space="0" w:color="auto"/>
      </w:divBdr>
    </w:div>
    <w:div w:id="1431704457">
      <w:bodyDiv w:val="1"/>
      <w:marLeft w:val="0"/>
      <w:marRight w:val="0"/>
      <w:marTop w:val="0"/>
      <w:marBottom w:val="0"/>
      <w:divBdr>
        <w:top w:val="none" w:sz="0" w:space="0" w:color="auto"/>
        <w:left w:val="none" w:sz="0" w:space="0" w:color="auto"/>
        <w:bottom w:val="none" w:sz="0" w:space="0" w:color="auto"/>
        <w:right w:val="none" w:sz="0" w:space="0" w:color="auto"/>
      </w:divBdr>
    </w:div>
    <w:div w:id="1497260758">
      <w:bodyDiv w:val="1"/>
      <w:marLeft w:val="0"/>
      <w:marRight w:val="0"/>
      <w:marTop w:val="0"/>
      <w:marBottom w:val="0"/>
      <w:divBdr>
        <w:top w:val="none" w:sz="0" w:space="0" w:color="auto"/>
        <w:left w:val="none" w:sz="0" w:space="0" w:color="auto"/>
        <w:bottom w:val="none" w:sz="0" w:space="0" w:color="auto"/>
        <w:right w:val="none" w:sz="0" w:space="0" w:color="auto"/>
      </w:divBdr>
    </w:div>
    <w:div w:id="1519662615">
      <w:bodyDiv w:val="1"/>
      <w:marLeft w:val="0"/>
      <w:marRight w:val="0"/>
      <w:marTop w:val="0"/>
      <w:marBottom w:val="0"/>
      <w:divBdr>
        <w:top w:val="none" w:sz="0" w:space="0" w:color="auto"/>
        <w:left w:val="none" w:sz="0" w:space="0" w:color="auto"/>
        <w:bottom w:val="none" w:sz="0" w:space="0" w:color="auto"/>
        <w:right w:val="none" w:sz="0" w:space="0" w:color="auto"/>
      </w:divBdr>
    </w:div>
    <w:div w:id="1523520172">
      <w:bodyDiv w:val="1"/>
      <w:marLeft w:val="0"/>
      <w:marRight w:val="0"/>
      <w:marTop w:val="0"/>
      <w:marBottom w:val="0"/>
      <w:divBdr>
        <w:top w:val="none" w:sz="0" w:space="0" w:color="auto"/>
        <w:left w:val="none" w:sz="0" w:space="0" w:color="auto"/>
        <w:bottom w:val="none" w:sz="0" w:space="0" w:color="auto"/>
        <w:right w:val="none" w:sz="0" w:space="0" w:color="auto"/>
      </w:divBdr>
    </w:div>
    <w:div w:id="1579553378">
      <w:bodyDiv w:val="1"/>
      <w:marLeft w:val="0"/>
      <w:marRight w:val="0"/>
      <w:marTop w:val="0"/>
      <w:marBottom w:val="0"/>
      <w:divBdr>
        <w:top w:val="none" w:sz="0" w:space="0" w:color="auto"/>
        <w:left w:val="none" w:sz="0" w:space="0" w:color="auto"/>
        <w:bottom w:val="none" w:sz="0" w:space="0" w:color="auto"/>
        <w:right w:val="none" w:sz="0" w:space="0" w:color="auto"/>
      </w:divBdr>
    </w:div>
    <w:div w:id="1582980514">
      <w:bodyDiv w:val="1"/>
      <w:marLeft w:val="0"/>
      <w:marRight w:val="0"/>
      <w:marTop w:val="0"/>
      <w:marBottom w:val="0"/>
      <w:divBdr>
        <w:top w:val="none" w:sz="0" w:space="0" w:color="auto"/>
        <w:left w:val="none" w:sz="0" w:space="0" w:color="auto"/>
        <w:bottom w:val="none" w:sz="0" w:space="0" w:color="auto"/>
        <w:right w:val="none" w:sz="0" w:space="0" w:color="auto"/>
      </w:divBdr>
    </w:div>
    <w:div w:id="1646279791">
      <w:bodyDiv w:val="1"/>
      <w:marLeft w:val="0"/>
      <w:marRight w:val="0"/>
      <w:marTop w:val="0"/>
      <w:marBottom w:val="0"/>
      <w:divBdr>
        <w:top w:val="none" w:sz="0" w:space="0" w:color="auto"/>
        <w:left w:val="none" w:sz="0" w:space="0" w:color="auto"/>
        <w:bottom w:val="none" w:sz="0" w:space="0" w:color="auto"/>
        <w:right w:val="none" w:sz="0" w:space="0" w:color="auto"/>
      </w:divBdr>
    </w:div>
    <w:div w:id="1681658829">
      <w:bodyDiv w:val="1"/>
      <w:marLeft w:val="0"/>
      <w:marRight w:val="0"/>
      <w:marTop w:val="0"/>
      <w:marBottom w:val="0"/>
      <w:divBdr>
        <w:top w:val="none" w:sz="0" w:space="0" w:color="auto"/>
        <w:left w:val="none" w:sz="0" w:space="0" w:color="auto"/>
        <w:bottom w:val="none" w:sz="0" w:space="0" w:color="auto"/>
        <w:right w:val="none" w:sz="0" w:space="0" w:color="auto"/>
      </w:divBdr>
    </w:div>
    <w:div w:id="1704329722">
      <w:bodyDiv w:val="1"/>
      <w:marLeft w:val="0"/>
      <w:marRight w:val="0"/>
      <w:marTop w:val="0"/>
      <w:marBottom w:val="0"/>
      <w:divBdr>
        <w:top w:val="none" w:sz="0" w:space="0" w:color="auto"/>
        <w:left w:val="none" w:sz="0" w:space="0" w:color="auto"/>
        <w:bottom w:val="none" w:sz="0" w:space="0" w:color="auto"/>
        <w:right w:val="none" w:sz="0" w:space="0" w:color="auto"/>
      </w:divBdr>
    </w:div>
    <w:div w:id="1710564955">
      <w:bodyDiv w:val="1"/>
      <w:marLeft w:val="0"/>
      <w:marRight w:val="0"/>
      <w:marTop w:val="0"/>
      <w:marBottom w:val="0"/>
      <w:divBdr>
        <w:top w:val="none" w:sz="0" w:space="0" w:color="auto"/>
        <w:left w:val="none" w:sz="0" w:space="0" w:color="auto"/>
        <w:bottom w:val="none" w:sz="0" w:space="0" w:color="auto"/>
        <w:right w:val="none" w:sz="0" w:space="0" w:color="auto"/>
      </w:divBdr>
    </w:div>
    <w:div w:id="1714306112">
      <w:bodyDiv w:val="1"/>
      <w:marLeft w:val="0"/>
      <w:marRight w:val="0"/>
      <w:marTop w:val="0"/>
      <w:marBottom w:val="0"/>
      <w:divBdr>
        <w:top w:val="none" w:sz="0" w:space="0" w:color="auto"/>
        <w:left w:val="none" w:sz="0" w:space="0" w:color="auto"/>
        <w:bottom w:val="none" w:sz="0" w:space="0" w:color="auto"/>
        <w:right w:val="none" w:sz="0" w:space="0" w:color="auto"/>
      </w:divBdr>
    </w:div>
    <w:div w:id="1714423800">
      <w:bodyDiv w:val="1"/>
      <w:marLeft w:val="0"/>
      <w:marRight w:val="0"/>
      <w:marTop w:val="0"/>
      <w:marBottom w:val="0"/>
      <w:divBdr>
        <w:top w:val="none" w:sz="0" w:space="0" w:color="auto"/>
        <w:left w:val="none" w:sz="0" w:space="0" w:color="auto"/>
        <w:bottom w:val="none" w:sz="0" w:space="0" w:color="auto"/>
        <w:right w:val="none" w:sz="0" w:space="0" w:color="auto"/>
      </w:divBdr>
    </w:div>
    <w:div w:id="1714965087">
      <w:bodyDiv w:val="1"/>
      <w:marLeft w:val="0"/>
      <w:marRight w:val="0"/>
      <w:marTop w:val="0"/>
      <w:marBottom w:val="0"/>
      <w:divBdr>
        <w:top w:val="none" w:sz="0" w:space="0" w:color="auto"/>
        <w:left w:val="none" w:sz="0" w:space="0" w:color="auto"/>
        <w:bottom w:val="none" w:sz="0" w:space="0" w:color="auto"/>
        <w:right w:val="none" w:sz="0" w:space="0" w:color="auto"/>
      </w:divBdr>
    </w:div>
    <w:div w:id="1729496960">
      <w:bodyDiv w:val="1"/>
      <w:marLeft w:val="0"/>
      <w:marRight w:val="0"/>
      <w:marTop w:val="0"/>
      <w:marBottom w:val="0"/>
      <w:divBdr>
        <w:top w:val="none" w:sz="0" w:space="0" w:color="auto"/>
        <w:left w:val="none" w:sz="0" w:space="0" w:color="auto"/>
        <w:bottom w:val="none" w:sz="0" w:space="0" w:color="auto"/>
        <w:right w:val="none" w:sz="0" w:space="0" w:color="auto"/>
      </w:divBdr>
    </w:div>
    <w:div w:id="1753089045">
      <w:bodyDiv w:val="1"/>
      <w:marLeft w:val="0"/>
      <w:marRight w:val="0"/>
      <w:marTop w:val="0"/>
      <w:marBottom w:val="0"/>
      <w:divBdr>
        <w:top w:val="none" w:sz="0" w:space="0" w:color="auto"/>
        <w:left w:val="none" w:sz="0" w:space="0" w:color="auto"/>
        <w:bottom w:val="none" w:sz="0" w:space="0" w:color="auto"/>
        <w:right w:val="none" w:sz="0" w:space="0" w:color="auto"/>
      </w:divBdr>
    </w:div>
    <w:div w:id="1756630551">
      <w:bodyDiv w:val="1"/>
      <w:marLeft w:val="0"/>
      <w:marRight w:val="0"/>
      <w:marTop w:val="0"/>
      <w:marBottom w:val="0"/>
      <w:divBdr>
        <w:top w:val="none" w:sz="0" w:space="0" w:color="auto"/>
        <w:left w:val="none" w:sz="0" w:space="0" w:color="auto"/>
        <w:bottom w:val="none" w:sz="0" w:space="0" w:color="auto"/>
        <w:right w:val="none" w:sz="0" w:space="0" w:color="auto"/>
      </w:divBdr>
    </w:div>
    <w:div w:id="1760061417">
      <w:bodyDiv w:val="1"/>
      <w:marLeft w:val="0"/>
      <w:marRight w:val="0"/>
      <w:marTop w:val="0"/>
      <w:marBottom w:val="0"/>
      <w:divBdr>
        <w:top w:val="none" w:sz="0" w:space="0" w:color="auto"/>
        <w:left w:val="none" w:sz="0" w:space="0" w:color="auto"/>
        <w:bottom w:val="none" w:sz="0" w:space="0" w:color="auto"/>
        <w:right w:val="none" w:sz="0" w:space="0" w:color="auto"/>
      </w:divBdr>
    </w:div>
    <w:div w:id="1762215582">
      <w:bodyDiv w:val="1"/>
      <w:marLeft w:val="0"/>
      <w:marRight w:val="0"/>
      <w:marTop w:val="0"/>
      <w:marBottom w:val="0"/>
      <w:divBdr>
        <w:top w:val="none" w:sz="0" w:space="0" w:color="auto"/>
        <w:left w:val="none" w:sz="0" w:space="0" w:color="auto"/>
        <w:bottom w:val="none" w:sz="0" w:space="0" w:color="auto"/>
        <w:right w:val="none" w:sz="0" w:space="0" w:color="auto"/>
      </w:divBdr>
    </w:div>
    <w:div w:id="1809516198">
      <w:bodyDiv w:val="1"/>
      <w:marLeft w:val="0"/>
      <w:marRight w:val="0"/>
      <w:marTop w:val="0"/>
      <w:marBottom w:val="0"/>
      <w:divBdr>
        <w:top w:val="none" w:sz="0" w:space="0" w:color="auto"/>
        <w:left w:val="none" w:sz="0" w:space="0" w:color="auto"/>
        <w:bottom w:val="none" w:sz="0" w:space="0" w:color="auto"/>
        <w:right w:val="none" w:sz="0" w:space="0" w:color="auto"/>
      </w:divBdr>
    </w:div>
    <w:div w:id="1832017328">
      <w:bodyDiv w:val="1"/>
      <w:marLeft w:val="0"/>
      <w:marRight w:val="0"/>
      <w:marTop w:val="0"/>
      <w:marBottom w:val="0"/>
      <w:divBdr>
        <w:top w:val="none" w:sz="0" w:space="0" w:color="auto"/>
        <w:left w:val="none" w:sz="0" w:space="0" w:color="auto"/>
        <w:bottom w:val="none" w:sz="0" w:space="0" w:color="auto"/>
        <w:right w:val="none" w:sz="0" w:space="0" w:color="auto"/>
      </w:divBdr>
    </w:div>
    <w:div w:id="1834293389">
      <w:bodyDiv w:val="1"/>
      <w:marLeft w:val="0"/>
      <w:marRight w:val="0"/>
      <w:marTop w:val="0"/>
      <w:marBottom w:val="0"/>
      <w:divBdr>
        <w:top w:val="none" w:sz="0" w:space="0" w:color="auto"/>
        <w:left w:val="none" w:sz="0" w:space="0" w:color="auto"/>
        <w:bottom w:val="none" w:sz="0" w:space="0" w:color="auto"/>
        <w:right w:val="none" w:sz="0" w:space="0" w:color="auto"/>
      </w:divBdr>
    </w:div>
    <w:div w:id="1836258407">
      <w:bodyDiv w:val="1"/>
      <w:marLeft w:val="0"/>
      <w:marRight w:val="0"/>
      <w:marTop w:val="0"/>
      <w:marBottom w:val="0"/>
      <w:divBdr>
        <w:top w:val="none" w:sz="0" w:space="0" w:color="auto"/>
        <w:left w:val="none" w:sz="0" w:space="0" w:color="auto"/>
        <w:bottom w:val="none" w:sz="0" w:space="0" w:color="auto"/>
        <w:right w:val="none" w:sz="0" w:space="0" w:color="auto"/>
      </w:divBdr>
    </w:div>
    <w:div w:id="1871869621">
      <w:bodyDiv w:val="1"/>
      <w:marLeft w:val="0"/>
      <w:marRight w:val="0"/>
      <w:marTop w:val="0"/>
      <w:marBottom w:val="0"/>
      <w:divBdr>
        <w:top w:val="none" w:sz="0" w:space="0" w:color="auto"/>
        <w:left w:val="none" w:sz="0" w:space="0" w:color="auto"/>
        <w:bottom w:val="none" w:sz="0" w:space="0" w:color="auto"/>
        <w:right w:val="none" w:sz="0" w:space="0" w:color="auto"/>
      </w:divBdr>
    </w:div>
    <w:div w:id="1876119891">
      <w:bodyDiv w:val="1"/>
      <w:marLeft w:val="0"/>
      <w:marRight w:val="0"/>
      <w:marTop w:val="0"/>
      <w:marBottom w:val="0"/>
      <w:divBdr>
        <w:top w:val="none" w:sz="0" w:space="0" w:color="auto"/>
        <w:left w:val="none" w:sz="0" w:space="0" w:color="auto"/>
        <w:bottom w:val="none" w:sz="0" w:space="0" w:color="auto"/>
        <w:right w:val="none" w:sz="0" w:space="0" w:color="auto"/>
      </w:divBdr>
    </w:div>
    <w:div w:id="1885285691">
      <w:bodyDiv w:val="1"/>
      <w:marLeft w:val="0"/>
      <w:marRight w:val="0"/>
      <w:marTop w:val="0"/>
      <w:marBottom w:val="0"/>
      <w:divBdr>
        <w:top w:val="none" w:sz="0" w:space="0" w:color="auto"/>
        <w:left w:val="none" w:sz="0" w:space="0" w:color="auto"/>
        <w:bottom w:val="none" w:sz="0" w:space="0" w:color="auto"/>
        <w:right w:val="none" w:sz="0" w:space="0" w:color="auto"/>
      </w:divBdr>
    </w:div>
    <w:div w:id="1893034134">
      <w:bodyDiv w:val="1"/>
      <w:marLeft w:val="0"/>
      <w:marRight w:val="0"/>
      <w:marTop w:val="0"/>
      <w:marBottom w:val="0"/>
      <w:divBdr>
        <w:top w:val="none" w:sz="0" w:space="0" w:color="auto"/>
        <w:left w:val="none" w:sz="0" w:space="0" w:color="auto"/>
        <w:bottom w:val="none" w:sz="0" w:space="0" w:color="auto"/>
        <w:right w:val="none" w:sz="0" w:space="0" w:color="auto"/>
      </w:divBdr>
    </w:div>
    <w:div w:id="1926764886">
      <w:bodyDiv w:val="1"/>
      <w:marLeft w:val="0"/>
      <w:marRight w:val="0"/>
      <w:marTop w:val="0"/>
      <w:marBottom w:val="0"/>
      <w:divBdr>
        <w:top w:val="none" w:sz="0" w:space="0" w:color="auto"/>
        <w:left w:val="none" w:sz="0" w:space="0" w:color="auto"/>
        <w:bottom w:val="none" w:sz="0" w:space="0" w:color="auto"/>
        <w:right w:val="none" w:sz="0" w:space="0" w:color="auto"/>
      </w:divBdr>
    </w:div>
    <w:div w:id="1942254886">
      <w:bodyDiv w:val="1"/>
      <w:marLeft w:val="0"/>
      <w:marRight w:val="0"/>
      <w:marTop w:val="0"/>
      <w:marBottom w:val="0"/>
      <w:divBdr>
        <w:top w:val="none" w:sz="0" w:space="0" w:color="auto"/>
        <w:left w:val="none" w:sz="0" w:space="0" w:color="auto"/>
        <w:bottom w:val="none" w:sz="0" w:space="0" w:color="auto"/>
        <w:right w:val="none" w:sz="0" w:space="0" w:color="auto"/>
      </w:divBdr>
    </w:div>
    <w:div w:id="1962689035">
      <w:bodyDiv w:val="1"/>
      <w:marLeft w:val="0"/>
      <w:marRight w:val="0"/>
      <w:marTop w:val="0"/>
      <w:marBottom w:val="0"/>
      <w:divBdr>
        <w:top w:val="none" w:sz="0" w:space="0" w:color="auto"/>
        <w:left w:val="none" w:sz="0" w:space="0" w:color="auto"/>
        <w:bottom w:val="none" w:sz="0" w:space="0" w:color="auto"/>
        <w:right w:val="none" w:sz="0" w:space="0" w:color="auto"/>
      </w:divBdr>
    </w:div>
    <w:div w:id="1982272292">
      <w:bodyDiv w:val="1"/>
      <w:marLeft w:val="0"/>
      <w:marRight w:val="0"/>
      <w:marTop w:val="0"/>
      <w:marBottom w:val="0"/>
      <w:divBdr>
        <w:top w:val="none" w:sz="0" w:space="0" w:color="auto"/>
        <w:left w:val="none" w:sz="0" w:space="0" w:color="auto"/>
        <w:bottom w:val="none" w:sz="0" w:space="0" w:color="auto"/>
        <w:right w:val="none" w:sz="0" w:space="0" w:color="auto"/>
      </w:divBdr>
    </w:div>
    <w:div w:id="1991595270">
      <w:bodyDiv w:val="1"/>
      <w:marLeft w:val="0"/>
      <w:marRight w:val="0"/>
      <w:marTop w:val="0"/>
      <w:marBottom w:val="0"/>
      <w:divBdr>
        <w:top w:val="none" w:sz="0" w:space="0" w:color="auto"/>
        <w:left w:val="none" w:sz="0" w:space="0" w:color="auto"/>
        <w:bottom w:val="none" w:sz="0" w:space="0" w:color="auto"/>
        <w:right w:val="none" w:sz="0" w:space="0" w:color="auto"/>
      </w:divBdr>
    </w:div>
    <w:div w:id="1994793739">
      <w:bodyDiv w:val="1"/>
      <w:marLeft w:val="0"/>
      <w:marRight w:val="0"/>
      <w:marTop w:val="0"/>
      <w:marBottom w:val="0"/>
      <w:divBdr>
        <w:top w:val="none" w:sz="0" w:space="0" w:color="auto"/>
        <w:left w:val="none" w:sz="0" w:space="0" w:color="auto"/>
        <w:bottom w:val="none" w:sz="0" w:space="0" w:color="auto"/>
        <w:right w:val="none" w:sz="0" w:space="0" w:color="auto"/>
      </w:divBdr>
    </w:div>
    <w:div w:id="2007976645">
      <w:bodyDiv w:val="1"/>
      <w:marLeft w:val="0"/>
      <w:marRight w:val="0"/>
      <w:marTop w:val="0"/>
      <w:marBottom w:val="0"/>
      <w:divBdr>
        <w:top w:val="none" w:sz="0" w:space="0" w:color="auto"/>
        <w:left w:val="none" w:sz="0" w:space="0" w:color="auto"/>
        <w:bottom w:val="none" w:sz="0" w:space="0" w:color="auto"/>
        <w:right w:val="none" w:sz="0" w:space="0" w:color="auto"/>
      </w:divBdr>
    </w:div>
    <w:div w:id="2009677045">
      <w:bodyDiv w:val="1"/>
      <w:marLeft w:val="0"/>
      <w:marRight w:val="0"/>
      <w:marTop w:val="0"/>
      <w:marBottom w:val="0"/>
      <w:divBdr>
        <w:top w:val="none" w:sz="0" w:space="0" w:color="auto"/>
        <w:left w:val="none" w:sz="0" w:space="0" w:color="auto"/>
        <w:bottom w:val="none" w:sz="0" w:space="0" w:color="auto"/>
        <w:right w:val="none" w:sz="0" w:space="0" w:color="auto"/>
      </w:divBdr>
    </w:div>
    <w:div w:id="2013870383">
      <w:bodyDiv w:val="1"/>
      <w:marLeft w:val="0"/>
      <w:marRight w:val="0"/>
      <w:marTop w:val="0"/>
      <w:marBottom w:val="0"/>
      <w:divBdr>
        <w:top w:val="none" w:sz="0" w:space="0" w:color="auto"/>
        <w:left w:val="none" w:sz="0" w:space="0" w:color="auto"/>
        <w:bottom w:val="none" w:sz="0" w:space="0" w:color="auto"/>
        <w:right w:val="none" w:sz="0" w:space="0" w:color="auto"/>
      </w:divBdr>
    </w:div>
    <w:div w:id="2016300336">
      <w:bodyDiv w:val="1"/>
      <w:marLeft w:val="0"/>
      <w:marRight w:val="0"/>
      <w:marTop w:val="0"/>
      <w:marBottom w:val="0"/>
      <w:divBdr>
        <w:top w:val="none" w:sz="0" w:space="0" w:color="auto"/>
        <w:left w:val="none" w:sz="0" w:space="0" w:color="auto"/>
        <w:bottom w:val="none" w:sz="0" w:space="0" w:color="auto"/>
        <w:right w:val="none" w:sz="0" w:space="0" w:color="auto"/>
      </w:divBdr>
    </w:div>
    <w:div w:id="2033994965">
      <w:bodyDiv w:val="1"/>
      <w:marLeft w:val="0"/>
      <w:marRight w:val="0"/>
      <w:marTop w:val="0"/>
      <w:marBottom w:val="0"/>
      <w:divBdr>
        <w:top w:val="none" w:sz="0" w:space="0" w:color="auto"/>
        <w:left w:val="none" w:sz="0" w:space="0" w:color="auto"/>
        <w:bottom w:val="none" w:sz="0" w:space="0" w:color="auto"/>
        <w:right w:val="none" w:sz="0" w:space="0" w:color="auto"/>
      </w:divBdr>
    </w:div>
    <w:div w:id="2053728854">
      <w:bodyDiv w:val="1"/>
      <w:marLeft w:val="0"/>
      <w:marRight w:val="0"/>
      <w:marTop w:val="0"/>
      <w:marBottom w:val="0"/>
      <w:divBdr>
        <w:top w:val="none" w:sz="0" w:space="0" w:color="auto"/>
        <w:left w:val="none" w:sz="0" w:space="0" w:color="auto"/>
        <w:bottom w:val="none" w:sz="0" w:space="0" w:color="auto"/>
        <w:right w:val="none" w:sz="0" w:space="0" w:color="auto"/>
      </w:divBdr>
    </w:div>
    <w:div w:id="2068993168">
      <w:bodyDiv w:val="1"/>
      <w:marLeft w:val="0"/>
      <w:marRight w:val="0"/>
      <w:marTop w:val="0"/>
      <w:marBottom w:val="0"/>
      <w:divBdr>
        <w:top w:val="none" w:sz="0" w:space="0" w:color="auto"/>
        <w:left w:val="none" w:sz="0" w:space="0" w:color="auto"/>
        <w:bottom w:val="none" w:sz="0" w:space="0" w:color="auto"/>
        <w:right w:val="none" w:sz="0" w:space="0" w:color="auto"/>
      </w:divBdr>
    </w:div>
    <w:div w:id="2085374147">
      <w:bodyDiv w:val="1"/>
      <w:marLeft w:val="0"/>
      <w:marRight w:val="0"/>
      <w:marTop w:val="0"/>
      <w:marBottom w:val="0"/>
      <w:divBdr>
        <w:top w:val="none" w:sz="0" w:space="0" w:color="auto"/>
        <w:left w:val="none" w:sz="0" w:space="0" w:color="auto"/>
        <w:bottom w:val="none" w:sz="0" w:space="0" w:color="auto"/>
        <w:right w:val="none" w:sz="0" w:space="0" w:color="auto"/>
      </w:divBdr>
    </w:div>
    <w:div w:id="2098089108">
      <w:bodyDiv w:val="1"/>
      <w:marLeft w:val="0"/>
      <w:marRight w:val="0"/>
      <w:marTop w:val="0"/>
      <w:marBottom w:val="0"/>
      <w:divBdr>
        <w:top w:val="none" w:sz="0" w:space="0" w:color="auto"/>
        <w:left w:val="none" w:sz="0" w:space="0" w:color="auto"/>
        <w:bottom w:val="none" w:sz="0" w:space="0" w:color="auto"/>
        <w:right w:val="none" w:sz="0" w:space="0" w:color="auto"/>
      </w:divBdr>
    </w:div>
    <w:div w:id="2101873936">
      <w:bodyDiv w:val="1"/>
      <w:marLeft w:val="0"/>
      <w:marRight w:val="0"/>
      <w:marTop w:val="0"/>
      <w:marBottom w:val="0"/>
      <w:divBdr>
        <w:top w:val="none" w:sz="0" w:space="0" w:color="auto"/>
        <w:left w:val="none" w:sz="0" w:space="0" w:color="auto"/>
        <w:bottom w:val="none" w:sz="0" w:space="0" w:color="auto"/>
        <w:right w:val="none" w:sz="0" w:space="0" w:color="auto"/>
      </w:divBdr>
    </w:div>
    <w:div w:id="213983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1EBF-E8DE-4A94-956D-F1E767C3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5862</Words>
  <Characters>32247</Characters>
  <Application>Microsoft Office Word</Application>
  <DocSecurity>0</DocSecurity>
  <Lines>268</Lines>
  <Paragraphs>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38033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Monica Salazar Pinedo</cp:lastModifiedBy>
  <cp:revision>3</cp:revision>
  <cp:lastPrinted>2019-06-10T14:09:00Z</cp:lastPrinted>
  <dcterms:created xsi:type="dcterms:W3CDTF">2019-06-10T15:55:00Z</dcterms:created>
  <dcterms:modified xsi:type="dcterms:W3CDTF">2019-06-10T15:56:00Z</dcterms:modified>
</cp:coreProperties>
</file>